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9C33" w14:textId="69E7C5E4" w:rsidR="007B6AAB" w:rsidRPr="00563670" w:rsidRDefault="009E6E12" w:rsidP="008679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bookmarkStart w:id="0" w:name="_Hlk190718762"/>
      <w:r w:rsidRPr="0056367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TERMO DE REFERÊNCIA</w:t>
      </w:r>
    </w:p>
    <w:p w14:paraId="547E2545" w14:textId="324EB102" w:rsidR="007B6AAB" w:rsidRPr="00563670" w:rsidRDefault="00590CC1" w:rsidP="007B6A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Lei nº 14.133, de 1º de abril de 2021</w:t>
      </w:r>
    </w:p>
    <w:p w14:paraId="187DC83F" w14:textId="77777777" w:rsidR="002D2581" w:rsidRPr="00563670" w:rsidRDefault="002D2581" w:rsidP="007B6A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bookmarkEnd w:id="0"/>
    <w:p w14:paraId="0668B29E" w14:textId="77777777" w:rsidR="007B6AAB" w:rsidRPr="00563670" w:rsidRDefault="007B6AAB" w:rsidP="007B6A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00F231A7" w14:textId="18D14370" w:rsidR="007B6AAB" w:rsidRPr="00563670" w:rsidRDefault="00197F92" w:rsidP="00197F92">
      <w:pPr>
        <w:pStyle w:val="PargrafodaLista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CONDIÇÕES GERAIS DA CONTRATAÇÃO</w:t>
      </w:r>
    </w:p>
    <w:p w14:paraId="2DD1A445" w14:textId="50A886AC" w:rsidR="002F4E7D" w:rsidRPr="00563670" w:rsidRDefault="00A36916" w:rsidP="00590CC1">
      <w:pPr>
        <w:numPr>
          <w:ilvl w:val="1"/>
          <w:numId w:val="2"/>
        </w:numPr>
        <w:tabs>
          <w:tab w:val="clear" w:pos="-720"/>
          <w:tab w:val="num" w:pos="0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hAnsi="Times New Roman" w:cs="Times New Roman"/>
          <w:bCs/>
          <w:sz w:val="24"/>
          <w:szCs w:val="24"/>
        </w:rPr>
        <w:t>CONTRATAÇÃO DE EMPRESA DE ENGENHARIA PARA CONSTRUÇÃO DE 12 (DOZE) UNIDADES DE ACADEMIA POPULAR NO MUNICÍPIO DE TIMON – MA</w:t>
      </w:r>
      <w:r w:rsidR="006A360B" w:rsidRPr="0056367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7770C"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para atender as necessidades da PREFEITURA MUNICIPAL DE TIMON - MA, conforme condições, quantidades e exigências estabelecidas neste instrumento e seus anexos</w:t>
      </w:r>
      <w:r w:rsidR="00600F9D"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2C393A36" w14:textId="77777777" w:rsidR="00D911B3" w:rsidRPr="00563670" w:rsidRDefault="00D911B3" w:rsidP="00D911B3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tbl>
      <w:tblPr>
        <w:tblStyle w:val="TableNormal"/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2"/>
        <w:gridCol w:w="2989"/>
        <w:gridCol w:w="708"/>
        <w:gridCol w:w="993"/>
        <w:gridCol w:w="1843"/>
        <w:gridCol w:w="1820"/>
      </w:tblGrid>
      <w:tr w:rsidR="00D911B3" w:rsidRPr="00563670" w14:paraId="59F957E1" w14:textId="77777777" w:rsidTr="00D911B3">
        <w:trPr>
          <w:trHeight w:val="567"/>
          <w:jc w:val="center"/>
        </w:trPr>
        <w:tc>
          <w:tcPr>
            <w:tcW w:w="692" w:type="dxa"/>
            <w:vAlign w:val="center"/>
          </w:tcPr>
          <w:p w14:paraId="3991D44A" w14:textId="77777777" w:rsidR="00D911B3" w:rsidRPr="00563670" w:rsidRDefault="00D911B3" w:rsidP="000A5F79">
            <w:pPr>
              <w:pStyle w:val="TableParagraph"/>
              <w:ind w:left="12" w:right="2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4"/>
                <w:sz w:val="24"/>
                <w:szCs w:val="24"/>
              </w:rPr>
              <w:t>ITEM</w:t>
            </w:r>
          </w:p>
        </w:tc>
        <w:tc>
          <w:tcPr>
            <w:tcW w:w="2989" w:type="dxa"/>
            <w:vAlign w:val="center"/>
          </w:tcPr>
          <w:p w14:paraId="2A89EF8E" w14:textId="77777777" w:rsidR="00D911B3" w:rsidRPr="00563670" w:rsidRDefault="00D911B3" w:rsidP="000A5F79">
            <w:pPr>
              <w:pStyle w:val="TableParagraph"/>
              <w:ind w:left="4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2"/>
                <w:sz w:val="24"/>
                <w:szCs w:val="24"/>
              </w:rPr>
              <w:t>ESPECIFICAÇÃO</w:t>
            </w:r>
          </w:p>
        </w:tc>
        <w:tc>
          <w:tcPr>
            <w:tcW w:w="708" w:type="dxa"/>
            <w:vAlign w:val="center"/>
          </w:tcPr>
          <w:p w14:paraId="08B7D7CE" w14:textId="77777777" w:rsidR="00D911B3" w:rsidRPr="00563670" w:rsidRDefault="00D911B3" w:rsidP="000A5F79">
            <w:pPr>
              <w:pStyle w:val="TableParagraph"/>
              <w:ind w:left="12" w:right="4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4"/>
                <w:sz w:val="24"/>
                <w:szCs w:val="24"/>
              </w:rPr>
              <w:t>UNID</w:t>
            </w:r>
          </w:p>
        </w:tc>
        <w:tc>
          <w:tcPr>
            <w:tcW w:w="993" w:type="dxa"/>
            <w:vAlign w:val="center"/>
          </w:tcPr>
          <w:p w14:paraId="0FDEBCAD" w14:textId="77777777" w:rsidR="00D911B3" w:rsidRPr="00563670" w:rsidRDefault="00D911B3" w:rsidP="000A5F79">
            <w:pPr>
              <w:pStyle w:val="TableParagraph"/>
              <w:ind w:left="12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4"/>
                <w:sz w:val="24"/>
                <w:szCs w:val="24"/>
              </w:rPr>
              <w:t>QUANT</w:t>
            </w:r>
          </w:p>
        </w:tc>
        <w:tc>
          <w:tcPr>
            <w:tcW w:w="1843" w:type="dxa"/>
            <w:vAlign w:val="center"/>
          </w:tcPr>
          <w:p w14:paraId="6EF8ED38" w14:textId="77777777" w:rsidR="00D911B3" w:rsidRPr="00563670" w:rsidRDefault="00D911B3" w:rsidP="000A5F79">
            <w:pPr>
              <w:pStyle w:val="TableParagraph"/>
              <w:tabs>
                <w:tab w:val="left" w:pos="599"/>
              </w:tabs>
              <w:ind w:left="113" w:right="101" w:firstLine="1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2"/>
                <w:sz w:val="24"/>
                <w:szCs w:val="24"/>
              </w:rPr>
              <w:t>V. UNITÁRIO</w:t>
            </w:r>
          </w:p>
        </w:tc>
        <w:tc>
          <w:tcPr>
            <w:tcW w:w="1820" w:type="dxa"/>
            <w:vAlign w:val="center"/>
          </w:tcPr>
          <w:p w14:paraId="5EB17C45" w14:textId="77777777" w:rsidR="00D911B3" w:rsidRPr="00563670" w:rsidRDefault="00D911B3" w:rsidP="000A5F79">
            <w:pPr>
              <w:pStyle w:val="TableParagraph"/>
              <w:ind w:left="185" w:right="167" w:firstLine="127"/>
              <w:jc w:val="center"/>
              <w:rPr>
                <w:bCs/>
                <w:spacing w:val="-13"/>
                <w:sz w:val="24"/>
                <w:szCs w:val="24"/>
              </w:rPr>
            </w:pPr>
            <w:r w:rsidRPr="00563670">
              <w:rPr>
                <w:bCs/>
                <w:spacing w:val="-2"/>
                <w:sz w:val="24"/>
                <w:szCs w:val="24"/>
              </w:rPr>
              <w:t xml:space="preserve">V. </w:t>
            </w:r>
            <w:r w:rsidRPr="00563670">
              <w:rPr>
                <w:bCs/>
                <w:sz w:val="24"/>
                <w:szCs w:val="24"/>
              </w:rPr>
              <w:t>TOTAL</w:t>
            </w:r>
          </w:p>
        </w:tc>
      </w:tr>
      <w:tr w:rsidR="00D911B3" w:rsidRPr="00563670" w14:paraId="4F3EB07F" w14:textId="77777777" w:rsidTr="00D911B3">
        <w:trPr>
          <w:trHeight w:val="1657"/>
          <w:jc w:val="center"/>
        </w:trPr>
        <w:tc>
          <w:tcPr>
            <w:tcW w:w="692" w:type="dxa"/>
            <w:vAlign w:val="center"/>
          </w:tcPr>
          <w:p w14:paraId="4DAD3365" w14:textId="77777777" w:rsidR="00D911B3" w:rsidRPr="00563670" w:rsidRDefault="00D911B3" w:rsidP="000A5F79">
            <w:pPr>
              <w:pStyle w:val="TableParagraph"/>
              <w:ind w:left="12" w:right="4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10"/>
                <w:sz w:val="24"/>
                <w:szCs w:val="24"/>
              </w:rPr>
              <w:t>01</w:t>
            </w:r>
          </w:p>
        </w:tc>
        <w:tc>
          <w:tcPr>
            <w:tcW w:w="2989" w:type="dxa"/>
            <w:vAlign w:val="center"/>
          </w:tcPr>
          <w:p w14:paraId="08998FAC" w14:textId="36B2D704" w:rsidR="00D911B3" w:rsidRPr="00563670" w:rsidRDefault="00A36916" w:rsidP="00A36916">
            <w:pPr>
              <w:pStyle w:val="TableParagraph"/>
              <w:ind w:left="69" w:right="132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  <w:lang w:val="pt-BR"/>
              </w:rPr>
              <w:t>CONTRATAÇÃO DE EMPRESA DE ENGENHARIA PARA CONSTRUÇÃO DE 12 (DOZE) UNIDADES DE ACADEMIA POPULAR NO MUNICÍPIO DE TIMON – MA</w:t>
            </w:r>
          </w:p>
        </w:tc>
        <w:tc>
          <w:tcPr>
            <w:tcW w:w="708" w:type="dxa"/>
            <w:vAlign w:val="center"/>
          </w:tcPr>
          <w:p w14:paraId="06297522" w14:textId="77777777" w:rsidR="00D911B3" w:rsidRPr="00563670" w:rsidRDefault="00D911B3" w:rsidP="000A5F79">
            <w:pPr>
              <w:pStyle w:val="TableParagraph"/>
              <w:ind w:right="7"/>
              <w:jc w:val="center"/>
              <w:rPr>
                <w:bCs/>
                <w:spacing w:val="-5"/>
                <w:sz w:val="24"/>
                <w:szCs w:val="24"/>
              </w:rPr>
            </w:pPr>
            <w:r w:rsidRPr="00563670">
              <w:rPr>
                <w:bCs/>
                <w:spacing w:val="-5"/>
                <w:sz w:val="24"/>
                <w:szCs w:val="24"/>
              </w:rPr>
              <w:t>UN</w:t>
            </w:r>
          </w:p>
        </w:tc>
        <w:tc>
          <w:tcPr>
            <w:tcW w:w="993" w:type="dxa"/>
            <w:vAlign w:val="center"/>
          </w:tcPr>
          <w:p w14:paraId="7F7F3CF0" w14:textId="31E416B0" w:rsidR="00D911B3" w:rsidRPr="00563670" w:rsidRDefault="00BD0251" w:rsidP="000A5F79">
            <w:pPr>
              <w:pStyle w:val="TableParagraph"/>
              <w:ind w:left="12" w:right="3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pacing w:val="-1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center"/>
          </w:tcPr>
          <w:p w14:paraId="4F51CE1B" w14:textId="7A5BDF6E" w:rsidR="00D911B3" w:rsidRPr="00563670" w:rsidRDefault="00266CF3" w:rsidP="000A5F79">
            <w:pPr>
              <w:pStyle w:val="TableParagraph"/>
              <w:spacing w:before="18"/>
              <w:jc w:val="center"/>
              <w:rPr>
                <w:bCs/>
                <w:sz w:val="24"/>
                <w:szCs w:val="24"/>
              </w:rPr>
            </w:pPr>
            <w:r w:rsidRPr="00266CF3">
              <w:rPr>
                <w:bCs/>
                <w:sz w:val="24"/>
                <w:szCs w:val="24"/>
                <w:lang w:eastAsia="zh-CN"/>
              </w:rPr>
              <w:t xml:space="preserve">R$ </w:t>
            </w:r>
            <w:r w:rsidR="005D3E9F" w:rsidRPr="005D3E9F">
              <w:rPr>
                <w:bCs/>
              </w:rPr>
              <w:t>1.260.981,44</w:t>
            </w:r>
          </w:p>
        </w:tc>
        <w:tc>
          <w:tcPr>
            <w:tcW w:w="1820" w:type="dxa"/>
            <w:vAlign w:val="center"/>
          </w:tcPr>
          <w:p w14:paraId="105CB2A9" w14:textId="185BA086" w:rsidR="00D911B3" w:rsidRPr="00266CF3" w:rsidRDefault="00D911B3" w:rsidP="00266CF3">
            <w:pPr>
              <w:pStyle w:val="TableParagraph"/>
              <w:spacing w:before="18"/>
              <w:jc w:val="center"/>
              <w:rPr>
                <w:bCs/>
                <w:sz w:val="24"/>
                <w:szCs w:val="24"/>
                <w:lang w:eastAsia="zh-CN"/>
              </w:rPr>
            </w:pPr>
            <w:r w:rsidRPr="00266CF3">
              <w:rPr>
                <w:bCs/>
                <w:sz w:val="24"/>
                <w:szCs w:val="24"/>
                <w:lang w:eastAsia="zh-CN"/>
              </w:rPr>
              <w:t xml:space="preserve">R$ </w:t>
            </w:r>
            <w:r w:rsidR="005D3E9F" w:rsidRPr="005D3E9F">
              <w:rPr>
                <w:bCs/>
              </w:rPr>
              <w:t>1.260.981,44</w:t>
            </w:r>
          </w:p>
        </w:tc>
      </w:tr>
    </w:tbl>
    <w:p w14:paraId="68199C66" w14:textId="77777777" w:rsidR="00D911B3" w:rsidRPr="00563670" w:rsidRDefault="00D911B3" w:rsidP="00D911B3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5C350B00" w14:textId="105047DB" w:rsidR="00A03B75" w:rsidRPr="00563670" w:rsidRDefault="00A03B75" w:rsidP="00590CC1">
      <w:pPr>
        <w:numPr>
          <w:ilvl w:val="1"/>
          <w:numId w:val="2"/>
        </w:numPr>
        <w:tabs>
          <w:tab w:val="clear" w:pos="-720"/>
          <w:tab w:val="num" w:pos="0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O objeto desta contratação é caracterizado como obra, conforme justificativa constante do Estudo Técnico Preliminar.</w:t>
      </w:r>
    </w:p>
    <w:p w14:paraId="6A932D8A" w14:textId="504E7196" w:rsidR="002F4E7D" w:rsidRPr="00563670" w:rsidRDefault="009E5804" w:rsidP="00590CC1">
      <w:pPr>
        <w:numPr>
          <w:ilvl w:val="1"/>
          <w:numId w:val="2"/>
        </w:numPr>
        <w:tabs>
          <w:tab w:val="num" w:pos="0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 xml:space="preserve">O prazo de vigência da contratação é de </w:t>
      </w:r>
      <w:r w:rsidR="00E7296F" w:rsidRPr="00563670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>1</w:t>
      </w:r>
      <w:r w:rsidR="005E66C8" w:rsidRPr="00563670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>4</w:t>
      </w:r>
      <w:r w:rsidRPr="00563670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 xml:space="preserve"> (</w:t>
      </w:r>
      <w:r w:rsidR="00D93664" w:rsidRPr="00563670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>quatorze</w:t>
      </w:r>
      <w:r w:rsidRPr="00563670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>) meses contados do(a) assinatura do contrato, na forma do artigo 105 da Lei n° 14.133, de 2021.</w:t>
      </w:r>
    </w:p>
    <w:p w14:paraId="2CE6F86E" w14:textId="5D92FA24" w:rsidR="007B6AAB" w:rsidRPr="00563670" w:rsidRDefault="00437E84" w:rsidP="00590CC1">
      <w:pPr>
        <w:numPr>
          <w:ilvl w:val="1"/>
          <w:numId w:val="2"/>
        </w:numPr>
        <w:tabs>
          <w:tab w:val="num" w:pos="0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hAnsi="Times New Roman" w:cs="Times New Roman"/>
          <w:bCs/>
          <w:sz w:val="24"/>
          <w:szCs w:val="24"/>
        </w:rPr>
        <w:t>O contrato oferece maior detalhamento das regras que serão aplicadas em relação à vigência da contratação.</w:t>
      </w:r>
    </w:p>
    <w:p w14:paraId="03B86746" w14:textId="77777777" w:rsidR="00A73973" w:rsidRPr="00563670" w:rsidRDefault="00A73973" w:rsidP="0037770C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F90B327" w14:textId="11FBB6B1" w:rsidR="0037770C" w:rsidRPr="00563670" w:rsidRDefault="0037770C" w:rsidP="00197F92">
      <w:pPr>
        <w:pStyle w:val="PargrafodaLista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FUNDAMENTAÇÃO E DESCRIÇÃO DA NECESSIDADE DA CONTRATAÇÃO</w:t>
      </w:r>
    </w:p>
    <w:p w14:paraId="59495658" w14:textId="1551A08C" w:rsidR="00702AD6" w:rsidRPr="00563670" w:rsidRDefault="007B6AAB" w:rsidP="00C305A9">
      <w:pPr>
        <w:pStyle w:val="Nivel2"/>
        <w:rPr>
          <w:rFonts w:cs="Times New Roman"/>
          <w:bCs/>
          <w:shd w:val="clear" w:color="auto" w:fill="FF00FF"/>
          <w:lang w:eastAsia="zh-CN"/>
        </w:rPr>
      </w:pPr>
      <w:r w:rsidRPr="00563670">
        <w:rPr>
          <w:rFonts w:cs="Times New Roman"/>
          <w:bCs/>
          <w:lang w:eastAsia="zh-CN"/>
        </w:rPr>
        <w:t>A</w:t>
      </w:r>
      <w:r w:rsidR="00C80D46" w:rsidRPr="00563670">
        <w:rPr>
          <w:rFonts w:cs="Times New Roman"/>
          <w:bCs/>
          <w:lang w:eastAsia="zh-CN"/>
        </w:rPr>
        <w:t xml:space="preserve"> </w:t>
      </w:r>
      <w:r w:rsidR="00E7296F" w:rsidRPr="00563670">
        <w:rPr>
          <w:rFonts w:cs="Times New Roman"/>
          <w:bCs/>
          <w:lang w:eastAsia="zh-CN"/>
        </w:rPr>
        <w:t>fundamentação da contratação e de seus quantitativos encontra-se pormenorizada em tópico específico dos Estudos Técnicos Preliminares, apêndice deste Termo de Referência.</w:t>
      </w:r>
    </w:p>
    <w:p w14:paraId="5E5A0278" w14:textId="77777777" w:rsidR="00BD0C82" w:rsidRPr="00563670" w:rsidRDefault="00BD0C82" w:rsidP="00C305A9">
      <w:pPr>
        <w:pStyle w:val="Nivel2"/>
        <w:numPr>
          <w:ilvl w:val="0"/>
          <w:numId w:val="0"/>
        </w:numPr>
        <w:ind w:left="432"/>
        <w:rPr>
          <w:rFonts w:cs="Times New Roman"/>
          <w:bCs/>
          <w:shd w:val="clear" w:color="auto" w:fill="FF00FF"/>
          <w:lang w:eastAsia="zh-CN"/>
        </w:rPr>
      </w:pPr>
    </w:p>
    <w:p w14:paraId="71A3E4D0" w14:textId="5A592F44" w:rsidR="002D2581" w:rsidRPr="00563670" w:rsidRDefault="00197F92" w:rsidP="00197F92">
      <w:pPr>
        <w:pStyle w:val="PargrafodaLista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DESCRIÇÃO DA SOLUÇÃO COMO UM TODO CONSIDERADO O CICLO DE VIDA DO OBJETO </w:t>
      </w:r>
    </w:p>
    <w:p w14:paraId="6FB9AB47" w14:textId="179CB8EA" w:rsidR="007B6AAB" w:rsidRPr="00563670" w:rsidRDefault="007B6AAB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A descrição da solução como um todo</w:t>
      </w:r>
      <w:r w:rsidR="00DD7CE6">
        <w:rPr>
          <w:rFonts w:cs="Times New Roman"/>
          <w:bCs/>
          <w:lang w:eastAsia="zh-CN"/>
        </w:rPr>
        <w:t xml:space="preserve"> </w:t>
      </w:r>
      <w:r w:rsidRPr="00563670">
        <w:rPr>
          <w:rFonts w:cs="Times New Roman"/>
          <w:bCs/>
          <w:lang w:eastAsia="zh-CN"/>
        </w:rPr>
        <w:t xml:space="preserve">encontra-se pormenorizada </w:t>
      </w:r>
      <w:r w:rsidR="00BD0C82" w:rsidRPr="00563670">
        <w:rPr>
          <w:rFonts w:cs="Times New Roman"/>
          <w:bCs/>
          <w:lang w:eastAsia="zh-CN"/>
        </w:rPr>
        <w:t>em tópico específico dos Estudos Técnicos Preliminares</w:t>
      </w:r>
      <w:r w:rsidR="001B4246" w:rsidRPr="00563670">
        <w:rPr>
          <w:rFonts w:cs="Times New Roman"/>
          <w:bCs/>
          <w:lang w:eastAsia="zh-CN"/>
        </w:rPr>
        <w:t xml:space="preserve">, </w:t>
      </w:r>
      <w:r w:rsidRPr="00563670">
        <w:rPr>
          <w:rFonts w:cs="Times New Roman"/>
          <w:bCs/>
          <w:lang w:eastAsia="zh-CN"/>
        </w:rPr>
        <w:t xml:space="preserve">apêndice deste </w:t>
      </w:r>
      <w:r w:rsidR="00E064A1" w:rsidRPr="00563670">
        <w:rPr>
          <w:rFonts w:cs="Times New Roman"/>
          <w:bCs/>
          <w:lang w:eastAsia="zh-CN"/>
        </w:rPr>
        <w:t>T</w:t>
      </w:r>
      <w:r w:rsidR="00A03B75" w:rsidRPr="00563670">
        <w:rPr>
          <w:rFonts w:cs="Times New Roman"/>
          <w:bCs/>
          <w:lang w:eastAsia="zh-CN"/>
        </w:rPr>
        <w:t>ermo de Referência.</w:t>
      </w:r>
    </w:p>
    <w:p w14:paraId="64378375" w14:textId="77777777" w:rsidR="00AA389B" w:rsidRPr="00563670" w:rsidRDefault="00AA389B" w:rsidP="007350CC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D8F4120" w14:textId="77777777" w:rsidR="00FE0149" w:rsidRDefault="007B6AAB" w:rsidP="00FE0149">
      <w:pPr>
        <w:numPr>
          <w:ilvl w:val="0"/>
          <w:numId w:val="1"/>
        </w:numPr>
        <w:tabs>
          <w:tab w:val="left" w:pos="426"/>
        </w:tabs>
        <w:suppressAutoHyphens/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DA CLASSIFICAÇÃO DO OBJETO E FORMA DE SELEÇÃO DO FORNECEDOR</w:t>
      </w:r>
    </w:p>
    <w:p w14:paraId="002B68EF" w14:textId="6BE55F97" w:rsidR="00FE0149" w:rsidRPr="00FE0149" w:rsidRDefault="00FE0149" w:rsidP="00FE0149">
      <w:pPr>
        <w:pStyle w:val="Nivel2"/>
        <w:rPr>
          <w:lang w:eastAsia="zh-CN"/>
        </w:rPr>
      </w:pPr>
      <w:r w:rsidRPr="00FE0149">
        <w:rPr>
          <w:lang w:eastAsia="zh-CN"/>
        </w:rPr>
        <w:t xml:space="preserve">Trata-se de obra de </w:t>
      </w:r>
      <w:r w:rsidRPr="00563670">
        <w:rPr>
          <w:rFonts w:cs="Times New Roman"/>
          <w:bCs/>
        </w:rPr>
        <w:t>CONSTRUÇÃO DE 12 (DOZE) UNIDADES DE ACADEMIA POPULAR NO MUNICÍPIO DE TIMON – MA</w:t>
      </w:r>
      <w:r w:rsidRPr="00FE0149">
        <w:rPr>
          <w:lang w:eastAsia="zh-CN"/>
        </w:rPr>
        <w:t>, a ser contratado mediante licitação, na modalidade CONCORRÊNCIA.</w:t>
      </w:r>
    </w:p>
    <w:p w14:paraId="3DE9CB78" w14:textId="77777777" w:rsidR="00794F8B" w:rsidRPr="00563670" w:rsidRDefault="00794F8B" w:rsidP="007B6AA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5C0CAAE8" w14:textId="77777777" w:rsidR="00AA389B" w:rsidRPr="00563670" w:rsidRDefault="00AA389B" w:rsidP="007B6AA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0E8E8827" w14:textId="77777777" w:rsidR="007B6AAB" w:rsidRPr="00563670" w:rsidRDefault="007B6AAB" w:rsidP="007B6AA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REQUISITOS DA CONTRATAÇÃO</w:t>
      </w:r>
    </w:p>
    <w:p w14:paraId="37CF7DDD" w14:textId="77777777" w:rsidR="002D2581" w:rsidRPr="00563670" w:rsidRDefault="002D2581" w:rsidP="002D258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0D0A0029" w14:textId="528C25DD" w:rsidR="007B6AAB" w:rsidRPr="00563670" w:rsidRDefault="00BD0C82" w:rsidP="00AA389B">
      <w:pPr>
        <w:pStyle w:val="PargrafodaLista"/>
        <w:widowControl w:val="0"/>
        <w:numPr>
          <w:ilvl w:val="1"/>
          <w:numId w:val="3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A descrição dos requisitos da contratação encontra-se pormenorizada em tópico</w:t>
      </w:r>
      <w:r w:rsidR="00EE0090" w:rsidRPr="0056367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</w:t>
      </w: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específico dos Estudos Técnicos Preliminares, apêndice deste Termo de Referência.</w:t>
      </w:r>
    </w:p>
    <w:p w14:paraId="7BB578E2" w14:textId="77777777" w:rsidR="007B6AAB" w:rsidRPr="00563670" w:rsidRDefault="007B6AAB" w:rsidP="007B6AA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14:paraId="3C935283" w14:textId="77777777" w:rsidR="000E1763" w:rsidRPr="00563670" w:rsidRDefault="000E1763" w:rsidP="000E17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Subcontratação</w:t>
      </w:r>
    </w:p>
    <w:p w14:paraId="18941846" w14:textId="77777777" w:rsidR="000E1763" w:rsidRPr="00563670" w:rsidRDefault="000E1763" w:rsidP="000E17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14:paraId="6F2ACD66" w14:textId="4C8A8ACC" w:rsidR="000E1763" w:rsidRPr="00563670" w:rsidRDefault="000E1763" w:rsidP="00AA389B">
      <w:pPr>
        <w:pStyle w:val="PargrafodaLista"/>
        <w:numPr>
          <w:ilvl w:val="1"/>
          <w:numId w:val="39"/>
        </w:numPr>
        <w:spacing w:line="360" w:lineRule="auto"/>
        <w:rPr>
          <w:rFonts w:ascii="Times New Roman" w:hAnsi="Times New Roman" w:cs="Times New Roman"/>
          <w:sz w:val="24"/>
          <w:szCs w:val="24"/>
          <w:lang w:eastAsia="pt-BR"/>
        </w:rPr>
      </w:pPr>
      <w:r w:rsidRPr="00563670">
        <w:rPr>
          <w:rFonts w:ascii="Times New Roman" w:hAnsi="Times New Roman" w:cs="Times New Roman"/>
          <w:sz w:val="24"/>
          <w:szCs w:val="24"/>
          <w:lang w:eastAsia="pt-BR"/>
        </w:rPr>
        <w:t>Não é admitida a subcontratação do objeto contratual.</w:t>
      </w:r>
    </w:p>
    <w:p w14:paraId="4AD14E14" w14:textId="77777777" w:rsidR="000E1763" w:rsidRPr="00563670" w:rsidRDefault="000E1763" w:rsidP="000E17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Vistoria</w:t>
      </w:r>
    </w:p>
    <w:p w14:paraId="77C62228" w14:textId="77777777" w:rsidR="000E1763" w:rsidRPr="00563670" w:rsidRDefault="000E1763" w:rsidP="000E17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14:paraId="58881A07" w14:textId="095E0D61" w:rsidR="007B6AAB" w:rsidRPr="00563670" w:rsidRDefault="00D65C7B" w:rsidP="00D65C7B">
      <w:pPr>
        <w:pStyle w:val="PargrafodaLista"/>
        <w:numPr>
          <w:ilvl w:val="1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563670">
        <w:rPr>
          <w:rFonts w:ascii="Times New Roman" w:hAnsi="Times New Roman" w:cs="Times New Roman"/>
          <w:sz w:val="24"/>
          <w:szCs w:val="24"/>
          <w:lang w:eastAsia="pt-BR"/>
        </w:rPr>
        <w:t>A avaliação prévia do local de execução dos serviços é imprescindível para o conhecimento pleno das condições e peculiaridades do objeto a ser contratado, sendo assegurado ao interessado o direito de realização de vistoria prévia, acompanhado por servidor designado para esse fim, de segunda à sexta-feira, no horário de funcionamento da prefeitura com o devido agendamento prévio.</w:t>
      </w:r>
    </w:p>
    <w:p w14:paraId="5803548F" w14:textId="40BF1CBB" w:rsidR="00D65C7B" w:rsidRPr="00563670" w:rsidRDefault="00D65C7B" w:rsidP="00D65C7B">
      <w:pPr>
        <w:pStyle w:val="PargrafodaLista"/>
        <w:numPr>
          <w:ilvl w:val="1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563670">
        <w:rPr>
          <w:rFonts w:ascii="Times New Roman" w:hAnsi="Times New Roman" w:cs="Times New Roman"/>
          <w:sz w:val="24"/>
          <w:szCs w:val="24"/>
          <w:lang w:eastAsia="pt-BR"/>
        </w:rPr>
        <w:t>Serão disponibilizados data e horário diferentes aos interessados em realizar a vistoria prévia.</w:t>
      </w:r>
    </w:p>
    <w:p w14:paraId="5BA2BEEE" w14:textId="05C46E9B" w:rsidR="00D65C7B" w:rsidRPr="00563670" w:rsidRDefault="00D65C7B" w:rsidP="00D65C7B">
      <w:pPr>
        <w:pStyle w:val="PargrafodaLista"/>
        <w:numPr>
          <w:ilvl w:val="1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563670">
        <w:rPr>
          <w:rFonts w:ascii="Times New Roman" w:hAnsi="Times New Roman" w:cs="Times New Roman"/>
          <w:sz w:val="24"/>
          <w:szCs w:val="24"/>
          <w:lang w:eastAsia="pt-BR"/>
        </w:rPr>
        <w:t>Para a vistoria, o representante legal da empresa ou responsável técnico deverá estar devidamente identificado, apresentando documento de identidade civil e documento expedido pela empresa comprovando sua habilitação para a realização da vistoria.</w:t>
      </w:r>
    </w:p>
    <w:p w14:paraId="1D425C98" w14:textId="37DD777D" w:rsidR="00D65C7B" w:rsidRPr="00563670" w:rsidRDefault="00D65C7B" w:rsidP="00D65C7B">
      <w:pPr>
        <w:pStyle w:val="PargrafodaLista"/>
        <w:numPr>
          <w:ilvl w:val="1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563670">
        <w:rPr>
          <w:rFonts w:ascii="Times New Roman" w:hAnsi="Times New Roman" w:cs="Times New Roman"/>
          <w:sz w:val="24"/>
          <w:szCs w:val="24"/>
          <w:lang w:eastAsia="pt-BR"/>
        </w:rPr>
        <w:t>Caso o licitante opte por não realizar a vistoria, deverá prestar declaração formal assinada pelo responsável técnico do licitante acerca do conhecimento pleno das condições e peculiaridades da contratação.</w:t>
      </w:r>
    </w:p>
    <w:p w14:paraId="43ED00E0" w14:textId="330D742F" w:rsidR="00D65C7B" w:rsidRPr="00563670" w:rsidRDefault="00D65C7B" w:rsidP="00D65C7B">
      <w:pPr>
        <w:pStyle w:val="PargrafodaLista"/>
        <w:numPr>
          <w:ilvl w:val="1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563670">
        <w:rPr>
          <w:rFonts w:ascii="Times New Roman" w:hAnsi="Times New Roman" w:cs="Times New Roman"/>
          <w:sz w:val="24"/>
          <w:szCs w:val="24"/>
          <w:lang w:eastAsia="pt-BR"/>
        </w:rPr>
        <w:t>A não realização da vistoria não poderá embasar posteriores alegações de desconhecimento das instalações, dúvidas ou esquecimentos de quaisquer detalhes dos locais da prestação dos serviços, devendo o contratado assumir os ônus dos serviços decorrentes.</w:t>
      </w:r>
    </w:p>
    <w:p w14:paraId="785B5622" w14:textId="77777777" w:rsidR="007B6AAB" w:rsidRPr="00563670" w:rsidRDefault="007B6AAB" w:rsidP="007B6A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14:paraId="63043D27" w14:textId="77777777" w:rsidR="007B6AAB" w:rsidRPr="00563670" w:rsidRDefault="007B6AAB" w:rsidP="007B6AA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MODELO DE EXECUÇÃO DO OBJETO</w:t>
      </w:r>
    </w:p>
    <w:p w14:paraId="6BFCC5FD" w14:textId="77777777" w:rsidR="002D2581" w:rsidRPr="00563670" w:rsidRDefault="002D2581" w:rsidP="00A553B9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1AD71F6F" w14:textId="07AE71CC" w:rsidR="007B6AAB" w:rsidRPr="00563670" w:rsidRDefault="007B6AAB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 xml:space="preserve">A execução do objeto seguirá a dinâmica prevista nos memoriais e especificações técnicas anexo que compõe o presente </w:t>
      </w:r>
      <w:r w:rsidR="00E064A1" w:rsidRPr="00563670">
        <w:rPr>
          <w:rFonts w:cs="Times New Roman"/>
          <w:bCs/>
          <w:lang w:eastAsia="zh-CN"/>
        </w:rPr>
        <w:t>TR</w:t>
      </w:r>
      <w:r w:rsidRPr="00563670">
        <w:rPr>
          <w:rFonts w:cs="Times New Roman"/>
          <w:bCs/>
          <w:lang w:eastAsia="zh-CN"/>
        </w:rPr>
        <w:t>.</w:t>
      </w:r>
    </w:p>
    <w:p w14:paraId="49DDA7A3" w14:textId="7C52C692" w:rsidR="007B6AAB" w:rsidRPr="00563670" w:rsidRDefault="00172DFF" w:rsidP="00C305A9">
      <w:pPr>
        <w:pStyle w:val="Nivel2"/>
        <w:rPr>
          <w:rFonts w:cs="Times New Roman"/>
          <w:bCs/>
          <w:lang w:eastAsia="pt-BR"/>
        </w:rPr>
      </w:pPr>
      <w:r w:rsidRPr="00563670">
        <w:rPr>
          <w:rFonts w:cs="Times New Roman"/>
          <w:bCs/>
          <w:lang w:eastAsia="pt-BR"/>
        </w:rPr>
        <w:t>Início da execução do objeto: 05 (cinco) dias da emissão da Ordem de Serviço.</w:t>
      </w:r>
    </w:p>
    <w:p w14:paraId="0E4E6766" w14:textId="7023DE31" w:rsidR="00A553B9" w:rsidRPr="00563670" w:rsidRDefault="00A553B9" w:rsidP="00C305A9">
      <w:pPr>
        <w:pStyle w:val="Nivel2"/>
        <w:rPr>
          <w:rFonts w:cs="Times New Roman"/>
          <w:bCs/>
          <w:lang w:eastAsia="pt-BR"/>
        </w:rPr>
      </w:pPr>
      <w:r w:rsidRPr="00563670">
        <w:rPr>
          <w:rFonts w:cs="Times New Roman"/>
          <w:bCs/>
          <w:lang w:eastAsia="pt-BR"/>
        </w:rPr>
        <w:t>Cronograma de realização da obra é de acordo com o cronograma físico-financeiro.</w:t>
      </w:r>
    </w:p>
    <w:p w14:paraId="147EEFDD" w14:textId="174A12E3" w:rsidR="00172DFF" w:rsidRPr="00563670" w:rsidRDefault="00172DFF" w:rsidP="00C305A9">
      <w:pPr>
        <w:pStyle w:val="Nivel2"/>
        <w:rPr>
          <w:rFonts w:cs="Times New Roman"/>
          <w:bCs/>
          <w:lang w:eastAsia="pt-BR"/>
        </w:rPr>
      </w:pPr>
      <w:r w:rsidRPr="00563670">
        <w:rPr>
          <w:rFonts w:cs="Times New Roman"/>
          <w:bCs/>
          <w:lang w:eastAsia="pt-BR"/>
        </w:rPr>
        <w:t>A elaboração do projeto executivo, será desenvolvido concomitantemente com a execução dos serviços.</w:t>
      </w:r>
    </w:p>
    <w:p w14:paraId="1E796ABB" w14:textId="6B3B883D" w:rsidR="00A553B9" w:rsidRPr="00563670" w:rsidRDefault="00A553B9" w:rsidP="00C305A9">
      <w:pPr>
        <w:pStyle w:val="Nivel2"/>
        <w:rPr>
          <w:rFonts w:cs="Times New Roman"/>
          <w:bCs/>
          <w:lang w:eastAsia="pt-BR"/>
        </w:rPr>
      </w:pPr>
      <w:r w:rsidRPr="00563670">
        <w:rPr>
          <w:rFonts w:cs="Times New Roman"/>
          <w:bCs/>
          <w:lang w:eastAsia="pt-BR"/>
        </w:rPr>
        <w:t>É de responsabilidade do Contratante a elaboração do Projeto Executivo.</w:t>
      </w:r>
    </w:p>
    <w:p w14:paraId="57EF5582" w14:textId="0EF42914" w:rsidR="002D2581" w:rsidRPr="00563670" w:rsidRDefault="00172DFF" w:rsidP="00C305A9">
      <w:pPr>
        <w:pStyle w:val="Nivel2"/>
        <w:rPr>
          <w:rFonts w:cs="Times New Roman"/>
          <w:bCs/>
          <w:lang w:eastAsia="pt-BR"/>
        </w:rPr>
      </w:pPr>
      <w:r w:rsidRPr="00563670">
        <w:rPr>
          <w:rFonts w:cs="Times New Roman"/>
          <w:bCs/>
          <w:lang w:eastAsia="pt-BR"/>
        </w:rPr>
        <w:t>A proposta deverá ser de acordo com o Projeto Básico.</w:t>
      </w:r>
    </w:p>
    <w:p w14:paraId="1C18F43C" w14:textId="47762BB4" w:rsidR="00242EBD" w:rsidRPr="00563670" w:rsidRDefault="007B6AAB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Para a perfeita execução dos serviços, a Contratada deverá disponibilizar os materiais, equipamentos, ferramentas e utensílios necessários, promovendo sua substituição quando necessário conforme prevista nos memoriais e especificações técnicas anexo que compõe o presente projeto.</w:t>
      </w:r>
    </w:p>
    <w:p w14:paraId="5CA695A8" w14:textId="03C00ECA" w:rsidR="00172DFF" w:rsidRPr="00563670" w:rsidRDefault="00172DFF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lastRenderedPageBreak/>
        <w:t>Não serão necessários procedimentos de transição e finalização do contrato devido às características do objeto.</w:t>
      </w:r>
    </w:p>
    <w:p w14:paraId="63639D57" w14:textId="77777777" w:rsidR="00CB192D" w:rsidRPr="00563670" w:rsidRDefault="00CB192D" w:rsidP="00DD6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52239F0F" w14:textId="0E169C30" w:rsidR="00DD6357" w:rsidRPr="00563670" w:rsidRDefault="00645AD0" w:rsidP="006C352C">
      <w:pPr>
        <w:numPr>
          <w:ilvl w:val="0"/>
          <w:numId w:val="1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MODELO DE GESTÃO DO CONTRATO</w:t>
      </w:r>
    </w:p>
    <w:p w14:paraId="64E1C931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 xml:space="preserve">O contrato deverá ser executado fielmente pelas partes, de acordo com as cláusulas avençadas e as normas da </w:t>
      </w:r>
      <w:hyperlink r:id="rId7">
        <w:r w:rsidRPr="00563670">
          <w:rPr>
            <w:rStyle w:val="Hyperlink"/>
            <w:rFonts w:cs="Times New Roman"/>
            <w:bCs/>
            <w:color w:val="auto"/>
            <w:u w:val="none"/>
          </w:rPr>
          <w:t>Lei nº 14.133, de 2021</w:t>
        </w:r>
      </w:hyperlink>
      <w:r w:rsidRPr="00563670">
        <w:rPr>
          <w:rFonts w:cs="Times New Roman"/>
          <w:bCs/>
        </w:rPr>
        <w:t>, e cada parte responderá pelas consequências de sua inexecução total ou parcial</w:t>
      </w:r>
      <w:r w:rsidRPr="00563670">
        <w:rPr>
          <w:rFonts w:eastAsia="Arial" w:cs="Times New Roman"/>
          <w:bCs/>
        </w:rPr>
        <w:t>.</w:t>
      </w:r>
    </w:p>
    <w:p w14:paraId="58998C5F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Em caso de impedimento, ordem de paralisação ou suspensão do contrato, o cronograma de execução será prorrogado automaticamente pelo tempo correspondente, anotadas tais circunstâncias mediante simples apostila.</w:t>
      </w:r>
    </w:p>
    <w:p w14:paraId="15AAFE7E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As comunicações entre o órgão ou entidade e a contratada devem ser realizadas por escrito sempre que o ato exigir tal formalidade, admitindo-se o uso de mensagem eletrônica para esse fim.</w:t>
      </w:r>
    </w:p>
    <w:p w14:paraId="5BF1E36A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órgão ou entidade poderá convocar representante da empresa para adoção de providências que devam ser cumpridas de imediato.</w:t>
      </w:r>
    </w:p>
    <w:p w14:paraId="642CB916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A execução do contrato deverá ser acompanhada e fiscalizada pelo(s) fiscal(</w:t>
      </w:r>
      <w:proofErr w:type="spellStart"/>
      <w:r w:rsidRPr="00563670">
        <w:rPr>
          <w:rFonts w:cs="Times New Roman"/>
          <w:bCs/>
        </w:rPr>
        <w:t>is</w:t>
      </w:r>
      <w:proofErr w:type="spellEnd"/>
      <w:r w:rsidRPr="00563670">
        <w:rPr>
          <w:rFonts w:cs="Times New Roman"/>
          <w:bCs/>
        </w:rPr>
        <w:t>) do contrato, ou pelos respectivos substitutos (Lei nº 14.133, de 2021, art. 117, caput).</w:t>
      </w:r>
    </w:p>
    <w:p w14:paraId="7CFC23FC" w14:textId="77777777" w:rsidR="00645AD0" w:rsidRPr="00563670" w:rsidRDefault="00645AD0" w:rsidP="00C305A9">
      <w:pPr>
        <w:pStyle w:val="Nivel2"/>
        <w:rPr>
          <w:rFonts w:eastAsia="MS Mincho" w:cs="Times New Roman"/>
          <w:bCs/>
          <w:color w:val="000000" w:themeColor="text1"/>
        </w:rPr>
      </w:pPr>
      <w:r w:rsidRPr="00563670">
        <w:rPr>
          <w:rFonts w:cs="Times New Roman"/>
          <w:bCs/>
        </w:rPr>
        <w:t xml:space="preserve">O fiscal técnico do contrato acompanhará a execução do contrato, para que sejam cumpridas todas as condições estabelecidas no contrato, de modo a assegurar os melhores resultados para a Administração. </w:t>
      </w:r>
      <w:r w:rsidRPr="00563670">
        <w:rPr>
          <w:rFonts w:eastAsia="Arial" w:cs="Times New Roman"/>
          <w:bCs/>
        </w:rPr>
        <w:t>(Decreto nº 11.246, de 2022, art. 22, VI);</w:t>
      </w:r>
    </w:p>
    <w:p w14:paraId="553AE8EC" w14:textId="77777777" w:rsidR="00645AD0" w:rsidRPr="00563670" w:rsidRDefault="00645AD0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fiscal técnico do contrato anotará no histórico de gerenciamento do contrato todas as ocorrências relacionadas à execução do contrato, com a descrição do que for necessário para a regularização das faltas ou dos defeitos observados. (Lei nº 14.133, de 2021, art. 117, §1º e Decreto nº 11.246, de 2022, art. 22, II);</w:t>
      </w:r>
    </w:p>
    <w:p w14:paraId="6E5F96C1" w14:textId="77777777" w:rsidR="00645AD0" w:rsidRPr="00563670" w:rsidRDefault="00645AD0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 xml:space="preserve">Identificada qualquer inexatidão ou irregularidade, o fiscal técnico do contrato emitirá notificações para a correção da execução do contrato, determinando prazo para a correção. (Decreto nº 11.246, de 2022, art. 22, III); </w:t>
      </w:r>
    </w:p>
    <w:p w14:paraId="6427642B" w14:textId="77777777" w:rsidR="00645AD0" w:rsidRPr="00563670" w:rsidRDefault="00645AD0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fiscal técnico do contrato informará ao gestor do contato, em tempo hábil, a situação que demandar decisão ou adoção de medidas que ultrapassem sua competência, para que adote as medidas necessárias e saneadoras, se for o caso. (Decreto nº 11.246, de 2022, art. 22, IV);</w:t>
      </w:r>
    </w:p>
    <w:p w14:paraId="563AC1C7" w14:textId="77777777" w:rsidR="00645AD0" w:rsidRPr="00563670" w:rsidRDefault="00645AD0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No caso de ocorrências que possam inviabilizar a execução do contrato nas datas aprazadas, o fiscal técnico do contrato comunicará o fato imediatamente ao gestor do contrato. (Decreto nº 11.246, de 2022, art. 22, V);</w:t>
      </w:r>
    </w:p>
    <w:p w14:paraId="2728C84F" w14:textId="77777777" w:rsidR="00645AD0" w:rsidRPr="00563670" w:rsidRDefault="00645AD0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fiscal técnico do contrato comunicará ao gestor do contrato, em tempo hábil, o término do contrato sob sua responsabilidade, com vistas à tempestiva renovação ou à prorrogação contratual (Decreto nº 11.246, de 2022, art. 22, VII).</w:t>
      </w:r>
    </w:p>
    <w:p w14:paraId="09FBD0FF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(Art. 23, I e II, do Decreto nº 11.246, de 2022).</w:t>
      </w:r>
    </w:p>
    <w:p w14:paraId="1C8D868E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lastRenderedPageBreak/>
        <w:t>Caso ocorra descumprimento das obrigações contratuais, o fiscal administrativo do contrato atuará tempestivamente na solução do problema, reportando ao gestor do contrato para que tome as providências cabíveis, quando ultrapassar a sua competência; (Decreto nº 11.246, de 2022, art. 23, IV).</w:t>
      </w:r>
    </w:p>
    <w:p w14:paraId="0D5DEA87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(Decreto nº 11.246, de 2022, art. 21, IV).</w:t>
      </w:r>
    </w:p>
    <w:p w14:paraId="66FAF5C3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 xml:space="preserve">O gestor do contrato acompanhará os registros realizados pelos fiscais do contrato, de todas as ocorrências relacionadas à execução do contrato e as medidas adotadas, informando, se for o caso, à autoridade superior àquelas que ultrapassarem a sua competência. (Decreto nº 11.246, de 2022, art. 21, II). </w:t>
      </w:r>
    </w:p>
    <w:p w14:paraId="44B326EF" w14:textId="7777777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 xml:space="preserve">O gestor do contrato acompanhará a manutenção das condições de habilitação da contratada, para fins de empenho de despesa e pagamento, e anotará os problemas que obstem o fluxo normal da liquidação e do pagamento da despesa no relatório de riscos eventuais. (Decreto nº 11.246, de 2022, art. 21, III). </w:t>
      </w:r>
    </w:p>
    <w:p w14:paraId="27E98AA6" w14:textId="1B9B32CF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(Decreto nº 11.246, de 2022, art. 21, VIII).</w:t>
      </w:r>
    </w:p>
    <w:p w14:paraId="4578C464" w14:textId="26E789B9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 (Decreto nº 11.246, de 2022, art. 21, X).</w:t>
      </w:r>
    </w:p>
    <w:p w14:paraId="6B2143C2" w14:textId="32314317" w:rsidR="00645AD0" w:rsidRPr="00563670" w:rsidRDefault="00645AD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gestor do contrato deverá elaborar relatório final com informações sobre a consecução dos objetivos que tenham justificado a contratação e eventuais condutas a serem adotadas para o aprimoramento das atividades da Administração. (Decreto nº 11.246, de 2022, art. 21, VI).</w:t>
      </w:r>
    </w:p>
    <w:p w14:paraId="70DD0A87" w14:textId="1CE1EBFC" w:rsidR="00CE5D06" w:rsidRPr="00563670" w:rsidRDefault="00645AD0" w:rsidP="00745D01">
      <w:pPr>
        <w:numPr>
          <w:ilvl w:val="0"/>
          <w:numId w:val="1"/>
        </w:numPr>
        <w:suppressAutoHyphens/>
        <w:spacing w:before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DOS CRITÉRIOS DE MEDIÇÃO E DE PAGAMENTO</w:t>
      </w:r>
    </w:p>
    <w:p w14:paraId="17286AC1" w14:textId="03463E66" w:rsidR="00CF17A6" w:rsidRPr="00563670" w:rsidRDefault="00E61B58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</w:rPr>
        <w:t>A avaliação da execução do objeto utilizará o disposto neste item.</w:t>
      </w:r>
    </w:p>
    <w:p w14:paraId="10362201" w14:textId="77777777" w:rsidR="00E61B58" w:rsidRPr="00563670" w:rsidRDefault="00E61B58" w:rsidP="00C305A9">
      <w:pPr>
        <w:pStyle w:val="Nivel2"/>
        <w:rPr>
          <w:rFonts w:cs="Times New Roman"/>
          <w:bCs/>
          <w:color w:val="00B050"/>
        </w:rPr>
      </w:pPr>
      <w:r w:rsidRPr="00563670">
        <w:rPr>
          <w:rFonts w:cs="Times New Roman"/>
          <w:bCs/>
        </w:rPr>
        <w:t>Será indicada a retenção ou glosa no pagamento, proporcional à irregularidade verificada, sem prejuízo das sanções cabíveis, caso se constate que a Contratada:</w:t>
      </w:r>
    </w:p>
    <w:p w14:paraId="73A71810" w14:textId="77777777" w:rsidR="00E61B58" w:rsidRPr="00563670" w:rsidRDefault="00E61B58" w:rsidP="005E06D9">
      <w:pPr>
        <w:pStyle w:val="Nivel3"/>
        <w:numPr>
          <w:ilvl w:val="2"/>
          <w:numId w:val="36"/>
        </w:numPr>
        <w:rPr>
          <w:rFonts w:ascii="Times New Roman" w:hAnsi="Times New Roman" w:cs="Times New Roman"/>
        </w:rPr>
      </w:pPr>
      <w:r w:rsidRPr="00563670">
        <w:rPr>
          <w:rFonts w:ascii="Times New Roman" w:hAnsi="Times New Roman" w:cs="Times New Roman"/>
        </w:rPr>
        <w:t>não produzir os resultados acordados,</w:t>
      </w:r>
    </w:p>
    <w:p w14:paraId="6C530F2D" w14:textId="77777777" w:rsidR="00E61B58" w:rsidRPr="00563670" w:rsidRDefault="00E61B58" w:rsidP="005E06D9">
      <w:pPr>
        <w:pStyle w:val="Nivel3"/>
        <w:numPr>
          <w:ilvl w:val="2"/>
          <w:numId w:val="36"/>
        </w:numPr>
        <w:rPr>
          <w:rFonts w:ascii="Times New Roman" w:hAnsi="Times New Roman" w:cs="Times New Roman"/>
        </w:rPr>
      </w:pPr>
      <w:r w:rsidRPr="00563670">
        <w:rPr>
          <w:rFonts w:ascii="Times New Roman" w:hAnsi="Times New Roman" w:cs="Times New Roman"/>
        </w:rPr>
        <w:t>deixar de executar, ou não executar com a qualidade mínima exigida as atividades contratadas; ou</w:t>
      </w:r>
    </w:p>
    <w:p w14:paraId="497A2ACE" w14:textId="77777777" w:rsidR="00E61B58" w:rsidRPr="00563670" w:rsidRDefault="00E61B58" w:rsidP="005E06D9">
      <w:pPr>
        <w:pStyle w:val="Nivel3"/>
        <w:numPr>
          <w:ilvl w:val="2"/>
          <w:numId w:val="36"/>
        </w:numPr>
        <w:rPr>
          <w:rFonts w:ascii="Times New Roman" w:hAnsi="Times New Roman" w:cs="Times New Roman"/>
        </w:rPr>
      </w:pPr>
      <w:r w:rsidRPr="00563670">
        <w:rPr>
          <w:rFonts w:ascii="Times New Roman" w:hAnsi="Times New Roman" w:cs="Times New Roman"/>
        </w:rPr>
        <w:lastRenderedPageBreak/>
        <w:t>deixar de utilizar materiais e recursos humanos exigidos para a execução do serviço, ou utilizá-los com qualidade ou quantidade inferior à demandada.</w:t>
      </w:r>
    </w:p>
    <w:p w14:paraId="3FA1ABBE" w14:textId="77777777" w:rsidR="00E61B58" w:rsidRPr="00563670" w:rsidRDefault="00E61B58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A utilização do IMR não impede a aplicação concomitante de outros mecanismos para a avaliação da prestação dos serviços.</w:t>
      </w:r>
    </w:p>
    <w:p w14:paraId="7937958F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Ao final de cada etapa da execução contratual, conforme previsto no Cronograma Físico-Financeiro, o Contratado apresentará a medição prévia dos serviços executados no período, por meio de planilha e memória de cálculo detalhada.</w:t>
      </w:r>
    </w:p>
    <w:p w14:paraId="64717BBE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Uma etapa será considerada efetivamente concluída quando os serviços previstos para aquela etapa, no Cronograma Físico-Financeiro, estiverem executados em sua totalidade.</w:t>
      </w:r>
    </w:p>
    <w:p w14:paraId="70A51E55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contratado também apresentará, a cada medição, os documentos comprobatórios da procedência legal dos produtos e subprodutos florestais utilizados naquela etapa da execução contratual, quando for o caso.</w:t>
      </w:r>
    </w:p>
    <w:p w14:paraId="09899BD1" w14:textId="03C48609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Os serviços serão recebidos provisoriamente, n</w:t>
      </w:r>
      <w:r w:rsidR="007922AE" w:rsidRPr="00563670">
        <w:rPr>
          <w:rFonts w:cs="Times New Roman"/>
          <w:bCs/>
        </w:rPr>
        <w:t xml:space="preserve">o prazo de </w:t>
      </w:r>
      <w:r w:rsidR="00771FD8" w:rsidRPr="00563670">
        <w:rPr>
          <w:rFonts w:cs="Times New Roman"/>
          <w:bCs/>
        </w:rPr>
        <w:t>30</w:t>
      </w:r>
      <w:r w:rsidR="007922AE" w:rsidRPr="00563670">
        <w:rPr>
          <w:rFonts w:cs="Times New Roman"/>
          <w:bCs/>
        </w:rPr>
        <w:t xml:space="preserve"> (</w:t>
      </w:r>
      <w:r w:rsidR="00771FD8" w:rsidRPr="00563670">
        <w:rPr>
          <w:rFonts w:cs="Times New Roman"/>
          <w:bCs/>
        </w:rPr>
        <w:t>trinta</w:t>
      </w:r>
      <w:r w:rsidR="007922AE" w:rsidRPr="00563670">
        <w:rPr>
          <w:rFonts w:cs="Times New Roman"/>
          <w:bCs/>
        </w:rPr>
        <w:t>) dias</w:t>
      </w:r>
      <w:r w:rsidRPr="00563670">
        <w:rPr>
          <w:rFonts w:cs="Times New Roman"/>
          <w:bCs/>
        </w:rPr>
        <w:t xml:space="preserve">, pelos fiscais técnico e administrativo, mediante termos detalhados, quando verificado o cumprimento das exigências de caráter técnico e administrativo. (Art. 140, I, </w:t>
      </w:r>
      <w:proofErr w:type="gramStart"/>
      <w:r w:rsidRPr="00563670">
        <w:rPr>
          <w:rFonts w:cs="Times New Roman"/>
          <w:bCs/>
        </w:rPr>
        <w:t>a ,</w:t>
      </w:r>
      <w:proofErr w:type="gramEnd"/>
      <w:r w:rsidRPr="00563670">
        <w:rPr>
          <w:rFonts w:cs="Times New Roman"/>
          <w:bCs/>
        </w:rPr>
        <w:t xml:space="preserve"> da Lei nº 14.133 e </w:t>
      </w:r>
      <w:proofErr w:type="spellStart"/>
      <w:r w:rsidRPr="00563670">
        <w:rPr>
          <w:rFonts w:cs="Times New Roman"/>
          <w:bCs/>
        </w:rPr>
        <w:t>Arts</w:t>
      </w:r>
      <w:proofErr w:type="spellEnd"/>
      <w:r w:rsidRPr="00563670">
        <w:rPr>
          <w:rFonts w:cs="Times New Roman"/>
          <w:bCs/>
        </w:rPr>
        <w:t>. 22, X e 23, X do Decreto nº 11.246, de 2022).</w:t>
      </w:r>
    </w:p>
    <w:p w14:paraId="7F2B5AFE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prazo da disposição acima será contado do recebimento de comunicação de cobrança oriunda do contratado com a comprovação da prestação dos serviços a que se referem a parcela a ser paga.</w:t>
      </w:r>
    </w:p>
    <w:p w14:paraId="3D4EB9B6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fiscal técnico do contrato realizará o recebimento provisório do objeto do contrato mediante termo detalhado que comprove o cumprimento das exigências de caráter técnico. (Art. 22, X, Decreto nº 11.246, de 2022).</w:t>
      </w:r>
    </w:p>
    <w:p w14:paraId="10374347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fiscal administrativo do contrato realizará o recebimento provisório do objeto do contrato mediante termo detalhado que comprove o cumprimento das exigências de caráter administrativo. (Art. 23, X, Decreto nº 11.246, de 2022)</w:t>
      </w:r>
    </w:p>
    <w:p w14:paraId="331CAB33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fiscal setorial do contrato, quando houver, realizará o recebimento provisório sob o ponto de vista técnico e administrativo.</w:t>
      </w:r>
    </w:p>
    <w:p w14:paraId="6DE0840A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59365C88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Será considerado como ocorrido o recebimento provisório com a entrega do termo detalhado ou, em havendo mais de um a ser feito, com a entrega do último.</w:t>
      </w:r>
    </w:p>
    <w:p w14:paraId="1588B2A3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Contratado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3839D9E7" w14:textId="5FC9B361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lastRenderedPageBreak/>
        <w:t>A fiscalização não efetuará o ateste da última e/ou única medição de serviços até que sejam sanadas todas as eventuais pendências que possam vir a ser apontadas no Recebimento Provisório (Art. 119 c/c art. 140 da Lei nº 14133, de 2021)</w:t>
      </w:r>
      <w:r w:rsidR="00B403E9" w:rsidRPr="00563670">
        <w:rPr>
          <w:rFonts w:cs="Times New Roman"/>
          <w:bCs/>
        </w:rPr>
        <w:t>.</w:t>
      </w:r>
    </w:p>
    <w:p w14:paraId="1E693FB9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recebimento provisório também ficará sujeito, quando cabível, à conclusão de todos os testes de campo e à entrega dos Manuais e Instruções exigíveis.</w:t>
      </w:r>
    </w:p>
    <w:p w14:paraId="46BE56A7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Os serviços poderão ser rejeitados, no todo ou em parte, quando em desacordo com as especificações constantes neste Termo de Referência e na proposta, sem prejuízo da aplicação das penalidades.</w:t>
      </w:r>
    </w:p>
    <w:p w14:paraId="0F0F1239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503AC81B" w14:textId="38DCB118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 xml:space="preserve">Os serviços serão recebidos definitivamente no prazo de </w:t>
      </w:r>
      <w:r w:rsidR="00B403E9" w:rsidRPr="00563670">
        <w:rPr>
          <w:rFonts w:cs="Times New Roman"/>
          <w:bCs/>
        </w:rPr>
        <w:t>60</w:t>
      </w:r>
      <w:r w:rsidR="007922AE" w:rsidRPr="00563670">
        <w:rPr>
          <w:rFonts w:cs="Times New Roman"/>
          <w:bCs/>
        </w:rPr>
        <w:t xml:space="preserve"> (</w:t>
      </w:r>
      <w:r w:rsidR="00B403E9" w:rsidRPr="00563670">
        <w:rPr>
          <w:rFonts w:cs="Times New Roman"/>
          <w:bCs/>
        </w:rPr>
        <w:t>sessenta</w:t>
      </w:r>
      <w:r w:rsidR="007922AE" w:rsidRPr="00563670">
        <w:rPr>
          <w:rFonts w:cs="Times New Roman"/>
          <w:bCs/>
        </w:rPr>
        <w:t xml:space="preserve">) </w:t>
      </w:r>
      <w:r w:rsidRPr="00563670">
        <w:rPr>
          <w:rFonts w:cs="Times New Roman"/>
          <w:bCs/>
        </w:rPr>
        <w:t>dias, contados do recebimento provisório, por servidor ou comissão designada pela autoridade competente, após a verificação da qualidade e quantidade do serviço e consequente aceitação mediante termo detalhado, obedecendo os seguintes procedimentos:</w:t>
      </w:r>
    </w:p>
    <w:p w14:paraId="7A1BA4DF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 (art. 21, VIII, Decreto nº 11.246, de 2022).</w:t>
      </w:r>
    </w:p>
    <w:p w14:paraId="119102E3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03288C52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Emitir Termo Detalhado para efeito de recebimento definitivo dos serviços prestados, com base nos relatórios e documentações apresentadas; e</w:t>
      </w:r>
    </w:p>
    <w:p w14:paraId="459BCEB3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Comunicar a empresa para que emita a Nota Fiscal ou Fatura, com o valor exato dimensionado pela fiscalização.</w:t>
      </w:r>
    </w:p>
    <w:p w14:paraId="0555899E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Enviar a documentação pertinente ao setor de contratos para a formalização dos procedimentos de liquidação e pagamento, no valor dimensionado pela fiscalização e gestão.</w:t>
      </w:r>
    </w:p>
    <w:p w14:paraId="3D8D1BAF" w14:textId="55BBA6A6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 xml:space="preserve">No caso de controvérsia sobre a execução do objeto, quanto à dimensão, qualidade e quantidade, deverá ser observado o teor do art. 143 da Lei nº 14.133, de 2021, comunicando-se à empresa para emissão de Nota Fiscal no que </w:t>
      </w:r>
      <w:proofErr w:type="spellStart"/>
      <w:r w:rsidRPr="00563670">
        <w:rPr>
          <w:rFonts w:cs="Times New Roman"/>
          <w:bCs/>
        </w:rPr>
        <w:t>pertine</w:t>
      </w:r>
      <w:proofErr w:type="spellEnd"/>
      <w:r w:rsidRPr="00563670">
        <w:rPr>
          <w:rFonts w:cs="Times New Roman"/>
          <w:bCs/>
        </w:rPr>
        <w:t xml:space="preserve"> à parcela incontroversa da execução do objeto, para efeito de liquidação e pagamento.</w:t>
      </w:r>
    </w:p>
    <w:p w14:paraId="696BE5A2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Nenhum prazo de recebimento ocorrerá enquanto pendente a solução, pelo contratado, de inconsistências verificadas na execução do objeto ou no instrumento de cobrança.</w:t>
      </w:r>
    </w:p>
    <w:p w14:paraId="6B55689E" w14:textId="77777777" w:rsidR="00143980" w:rsidRPr="00563670" w:rsidRDefault="00143980" w:rsidP="00C305A9">
      <w:pPr>
        <w:pStyle w:val="Nivel2"/>
        <w:rPr>
          <w:rFonts w:cs="Times New Roman"/>
          <w:bCs/>
        </w:rPr>
      </w:pPr>
      <w:r w:rsidRPr="00563670">
        <w:rPr>
          <w:rFonts w:cs="Times New Roman"/>
          <w:bCs/>
        </w:rPr>
        <w:t>O recebimento provisório ou definitivo não excluirá a responsabilidade civil pela solidez e pela segurança do serviço nem a responsabilidade ético-profissional pela perfeita execução do contrato.</w:t>
      </w:r>
    </w:p>
    <w:p w14:paraId="41834EA7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lastRenderedPageBreak/>
        <w:t>Recebida a Nota Fiscal ou documento de cobrança equivalente, correrá o prazo de dez dias úteis para fins de liquidação, na forma desta seção, prorrogáveis por igual período, nos termos do art. 7º, §2º da Instrução Normativa SEGES/ME nº 77/2022.</w:t>
      </w:r>
    </w:p>
    <w:p w14:paraId="656D39BA" w14:textId="45ED70B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prazo de que trata o item anterior será reduzido à metade, mantendo-se a possibilidade de prorrogação, nos casos de contratações decorrentes de despesas cujos valores não ultrapassem o limite de que trata o inciso II do art. 75 da Lei nº 14.133, de 2021</w:t>
      </w:r>
      <w:r w:rsidR="00EC39A3" w:rsidRPr="00563670">
        <w:rPr>
          <w:rFonts w:cs="Times New Roman"/>
          <w:bCs/>
          <w:lang w:eastAsia="zh-CN"/>
        </w:rPr>
        <w:t>.</w:t>
      </w:r>
    </w:p>
    <w:p w14:paraId="2A4C8557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Para fins de liquidação, o setor competente deve verificar se a Nota Fiscal ou Fatura apresentada expressa os elementos necessários e essenciais do documento, tais como:</w:t>
      </w:r>
    </w:p>
    <w:p w14:paraId="54A41C3E" w14:textId="39D3B25A" w:rsidR="007922AE" w:rsidRPr="00563670" w:rsidRDefault="007922AE" w:rsidP="00C305A9">
      <w:pPr>
        <w:pStyle w:val="Nivel2"/>
        <w:numPr>
          <w:ilvl w:val="1"/>
          <w:numId w:val="37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prazo de validade;</w:t>
      </w:r>
    </w:p>
    <w:p w14:paraId="36DC54DC" w14:textId="1A8EB4B9" w:rsidR="007922AE" w:rsidRPr="00563670" w:rsidRDefault="007922AE" w:rsidP="00C305A9">
      <w:pPr>
        <w:pStyle w:val="Nivel2"/>
        <w:numPr>
          <w:ilvl w:val="1"/>
          <w:numId w:val="37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a data da emissão;</w:t>
      </w:r>
    </w:p>
    <w:p w14:paraId="3DB049B3" w14:textId="0AB938B9" w:rsidR="007922AE" w:rsidRPr="00563670" w:rsidRDefault="007922AE" w:rsidP="00C305A9">
      <w:pPr>
        <w:pStyle w:val="Nivel2"/>
        <w:numPr>
          <w:ilvl w:val="1"/>
          <w:numId w:val="37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os dados do contrato e do órgão contratante;</w:t>
      </w:r>
    </w:p>
    <w:p w14:paraId="2F082056" w14:textId="09FD7EBF" w:rsidR="007922AE" w:rsidRPr="00563670" w:rsidRDefault="007922AE" w:rsidP="00C305A9">
      <w:pPr>
        <w:pStyle w:val="Nivel2"/>
        <w:numPr>
          <w:ilvl w:val="1"/>
          <w:numId w:val="37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período respectivo de execução do contrato;</w:t>
      </w:r>
    </w:p>
    <w:p w14:paraId="65CD4195" w14:textId="7D287DB1" w:rsidR="007922AE" w:rsidRPr="00563670" w:rsidRDefault="007922AE" w:rsidP="00C305A9">
      <w:pPr>
        <w:pStyle w:val="Nivel2"/>
        <w:numPr>
          <w:ilvl w:val="1"/>
          <w:numId w:val="37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valor a pagar; e</w:t>
      </w:r>
    </w:p>
    <w:p w14:paraId="0E59CFC4" w14:textId="73901C76" w:rsidR="007922AE" w:rsidRPr="00563670" w:rsidRDefault="007922AE" w:rsidP="00C305A9">
      <w:pPr>
        <w:pStyle w:val="Nivel2"/>
        <w:numPr>
          <w:ilvl w:val="1"/>
          <w:numId w:val="37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eventual destaque do valor de retenções tributárias cabíveis.</w:t>
      </w:r>
    </w:p>
    <w:p w14:paraId="2684557E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Havendo erro na apresentação da Nota Fiscal/Fatura, ou circunstância que impeça a liquidação da despesa, esta ficará sobrestada até que o contratado providencie as medidas saneadoras, reiniciando-se o prazo após a comprovação da regularização da situação, sem ônus à contratante;</w:t>
      </w:r>
    </w:p>
    <w:p w14:paraId="3DD07A98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A Nota Fiscal ou Fatura deverá ser obrigatoriamente acompanhada da comprovação da regularidade fiscal, constatada por meio de consulta on-line ao SICAF ou, na impossibilidade de acesso ao referido Sistema, mediante consulta aos sítios eletrônicos oficiais ou à documentação mencionada no art. 68 da Lei nº 14.133/2021.</w:t>
      </w:r>
    </w:p>
    <w:p w14:paraId="01FBFF6D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A Administração deverá realizar consulta ao SICAF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 (INSTRUÇÃO NORMATIVA Nº 3, DE 26 DE ABRIL DE 2018).</w:t>
      </w:r>
    </w:p>
    <w:p w14:paraId="3B82A2C8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Constatando-se, junto ao SICAF, a situação de irregularidade do contratado, será providenciada sua notificação, por escrito, para que, no prazo de 5 (cinco) dias úteis, regularize sua situação ou, no mesmo prazo, apresente sua defesa. O prazo poderá ser prorrogado uma vez, por igual período, a critério do contratante.</w:t>
      </w:r>
    </w:p>
    <w:p w14:paraId="1DABB69E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 xml:space="preserve"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</w:t>
      </w:r>
    </w:p>
    <w:p w14:paraId="5F897B5A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Persistindo a irregularidade, o contratante deverá adotar as medidas necessárias à rescisão contratual nos autos do processo administrativo correspondente, assegurada ao contratado a ampla defesa.</w:t>
      </w:r>
    </w:p>
    <w:p w14:paraId="384E0F20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 xml:space="preserve">Havendo a efetiva execução do objeto, os pagamentos serão realizados normalmente, até que se decida pela rescisão do contrato, caso o contratado não regularize sua situação junto ao SICAF. </w:t>
      </w:r>
    </w:p>
    <w:p w14:paraId="3E48B5B7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lastRenderedPageBreak/>
        <w:t>O pagamento será efetuado no prazo máximo de até dez dias úteis, contados da finalização da liquidação da despesa, conforme seção anterior, nos termos da Instrução Normativa SEGES/ME nº 77, de 2022.</w:t>
      </w:r>
    </w:p>
    <w:p w14:paraId="4A86B9C1" w14:textId="0F5B4A13" w:rsidR="00E61B58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No caso de atraso pelo Contratante, os valores devidos ao contratado serão atualizados monetariamente entre o termo final do prazo de pagamento até a data de sua efetiva realização, mediante aplicação do índice de correção monetária.</w:t>
      </w:r>
    </w:p>
    <w:p w14:paraId="584F4DE7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pagamento será realizado através de ordem bancária, para crédito em banco, agência e conta corrente indicados pelo contratado.</w:t>
      </w:r>
    </w:p>
    <w:p w14:paraId="756C697C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Será considerada data do pagamento o dia em que constar como emitida a ordem bancária para pagamento.</w:t>
      </w:r>
    </w:p>
    <w:p w14:paraId="5B17C0B1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Quando do pagamento, será efetuada a retenção tributária prevista na legislação aplicável.</w:t>
      </w:r>
    </w:p>
    <w:p w14:paraId="39482FE0" w14:textId="77777777" w:rsidR="007922AE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Independentemente do percentual de tributo inserido na planilha, quando houver, serão retidos na fonte, quando da realização do pagamento, os percentuais estabelecidos na legislação vigente.</w:t>
      </w:r>
    </w:p>
    <w:p w14:paraId="03DCC418" w14:textId="46940B78" w:rsidR="00C341A1" w:rsidRPr="00563670" w:rsidRDefault="007922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B76C19A" w14:textId="20BDFDC5" w:rsidR="00CE5D06" w:rsidRPr="00563670" w:rsidRDefault="00CE5D06" w:rsidP="00745D01">
      <w:pPr>
        <w:numPr>
          <w:ilvl w:val="0"/>
          <w:numId w:val="1"/>
        </w:numPr>
        <w:suppressAutoHyphens/>
        <w:spacing w:before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DA FORMA E CRITÉRIOS DE SELEÇÃO DO FORNECEDOR E REGIME DE EXECUÇÃO</w:t>
      </w:r>
    </w:p>
    <w:p w14:paraId="16D61304" w14:textId="77777777" w:rsidR="00221976" w:rsidRPr="00563670" w:rsidRDefault="00EC39A3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fornecedor será selecionado por meio da realização de procedimento de LICITAÇÃO, na modalidade CONCORRÊNCIA, sob a forma ELETRÔNICA, com adoção do critério de julgamento pelo MENOR PREÇO.</w:t>
      </w:r>
    </w:p>
    <w:p w14:paraId="4619BD93" w14:textId="77777777" w:rsidR="00221976" w:rsidRPr="00563670" w:rsidRDefault="00DA1F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reg</w:t>
      </w:r>
      <w:r w:rsidR="00221976" w:rsidRPr="00563670">
        <w:rPr>
          <w:rFonts w:cs="Times New Roman"/>
          <w:bCs/>
          <w:lang w:eastAsia="zh-CN"/>
        </w:rPr>
        <w:t>i</w:t>
      </w:r>
      <w:r w:rsidRPr="00563670">
        <w:rPr>
          <w:rFonts w:cs="Times New Roman"/>
          <w:bCs/>
          <w:lang w:eastAsia="zh-CN"/>
        </w:rPr>
        <w:t xml:space="preserve">me de execução do contrato será </w:t>
      </w:r>
      <w:proofErr w:type="gramStart"/>
      <w:r w:rsidRPr="00563670">
        <w:rPr>
          <w:rFonts w:cs="Times New Roman"/>
          <w:bCs/>
          <w:lang w:eastAsia="zh-CN"/>
        </w:rPr>
        <w:t>EMPREITADA</w:t>
      </w:r>
      <w:proofErr w:type="gramEnd"/>
      <w:r w:rsidRPr="00563670">
        <w:rPr>
          <w:rFonts w:cs="Times New Roman"/>
          <w:bCs/>
          <w:lang w:eastAsia="zh-CN"/>
        </w:rPr>
        <w:t xml:space="preserve"> POR PREÇO GLOBAL.</w:t>
      </w:r>
    </w:p>
    <w:p w14:paraId="73F99557" w14:textId="76E165E2" w:rsidR="008B7F2B" w:rsidRPr="00563670" w:rsidRDefault="00DA1FAE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O critério de aceitabilidade de preços será o valor global estimado para a contratação.</w:t>
      </w:r>
    </w:p>
    <w:p w14:paraId="027DBFD6" w14:textId="77777777" w:rsidR="00CB192D" w:rsidRPr="00563670" w:rsidRDefault="00CB192D" w:rsidP="006C352C">
      <w:pPr>
        <w:pStyle w:val="Nivel2"/>
        <w:numPr>
          <w:ilvl w:val="0"/>
          <w:numId w:val="0"/>
        </w:numPr>
        <w:rPr>
          <w:rFonts w:cs="Times New Roman"/>
          <w:bCs/>
          <w:lang w:eastAsia="zh-CN"/>
        </w:rPr>
      </w:pPr>
    </w:p>
    <w:p w14:paraId="7D7BEE9C" w14:textId="77777777" w:rsidR="00D65C7B" w:rsidRPr="00563670" w:rsidRDefault="00CB7D2B" w:rsidP="005E06D9">
      <w:pPr>
        <w:pStyle w:val="Nivel2"/>
        <w:numPr>
          <w:ilvl w:val="0"/>
          <w:numId w:val="1"/>
        </w:numPr>
        <w:spacing w:after="240"/>
        <w:rPr>
          <w:rFonts w:cs="Times New Roman"/>
          <w:bCs/>
          <w:lang w:eastAsia="zh-CN"/>
        </w:rPr>
      </w:pPr>
      <w:r w:rsidRPr="00563670">
        <w:rPr>
          <w:rFonts w:cs="Times New Roman"/>
          <w:bCs/>
        </w:rPr>
        <w:t>HABILITAÇÃO JURÍDICA</w:t>
      </w:r>
    </w:p>
    <w:p w14:paraId="4C1C9B5D" w14:textId="2C2E0B80" w:rsidR="00EE0090" w:rsidRPr="00563670" w:rsidRDefault="00CB7D2B" w:rsidP="00D65C7B">
      <w:pPr>
        <w:pStyle w:val="Nivel2"/>
        <w:spacing w:after="240" w:line="360" w:lineRule="auto"/>
        <w:rPr>
          <w:rFonts w:cs="Times New Roman"/>
          <w:bCs/>
          <w:lang w:eastAsia="zh-CN"/>
        </w:rPr>
      </w:pPr>
      <w:r w:rsidRPr="00563670">
        <w:rPr>
          <w:rFonts w:cs="Times New Roman"/>
        </w:rPr>
        <w:t>As exigências de habilitação jurídica e de regularidade fiscal e trabalhista são as usuais para a generalidade dos objetos, conforme disciplinado no edital.</w:t>
      </w:r>
    </w:p>
    <w:p w14:paraId="270EED7F" w14:textId="77777777" w:rsidR="00D65C7B" w:rsidRPr="00563670" w:rsidRDefault="00CB7D2B" w:rsidP="005E06D9">
      <w:pPr>
        <w:pStyle w:val="Nivel2"/>
        <w:numPr>
          <w:ilvl w:val="0"/>
          <w:numId w:val="1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QUALIFICAÇÃO ECONÔMICA-FINANCEIRA</w:t>
      </w:r>
    </w:p>
    <w:p w14:paraId="50EB9E6D" w14:textId="04B82277" w:rsidR="00EE0090" w:rsidRPr="00563670" w:rsidRDefault="00CB7D2B" w:rsidP="00D65C7B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As exigências de habilitação econômico-financeira são as usuais para a generalidade dos objetos, conforme disciplinado no edital.</w:t>
      </w:r>
    </w:p>
    <w:p w14:paraId="5D58EF46" w14:textId="77777777" w:rsidR="00D65C7B" w:rsidRPr="00563670" w:rsidRDefault="00CB7D2B" w:rsidP="005E06D9">
      <w:pPr>
        <w:pStyle w:val="Nivel2"/>
        <w:numPr>
          <w:ilvl w:val="0"/>
          <w:numId w:val="1"/>
        </w:numPr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QUALIFICAÇÃO TÉCNICA</w:t>
      </w:r>
    </w:p>
    <w:p w14:paraId="4041A204" w14:textId="77777777" w:rsidR="00D65C7B" w:rsidRPr="00563670" w:rsidRDefault="00221976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 xml:space="preserve">Certidão de Registro de Pessoa Jurídica com a regularidade da licitante junto ao Conselho Regional de Engenharia e Agronomia/CREA, ou em outro conselho competente da região a que estiver vinculada, que comprove o exercício da atividade relacionada com o objeto da licitação. Em se tratando de empresa não registrada no CREA do Estado do </w:t>
      </w:r>
      <w:r w:rsidRPr="00563670">
        <w:rPr>
          <w:rFonts w:cs="Times New Roman"/>
        </w:rPr>
        <w:lastRenderedPageBreak/>
        <w:t>Maranhão, deverá apresentar o registro do CREA e/ou do CAU do Estado do Maranhão antes da assinatura do contrato.</w:t>
      </w:r>
    </w:p>
    <w:p w14:paraId="3BE5ED7D" w14:textId="77777777" w:rsidR="00D65C7B" w:rsidRPr="00563670" w:rsidRDefault="00FF58F2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Quanto à capacitação técnico-operacional: apresentação de um ou mais atestados de capacidade técnica, fornecido por pessoa jurídica de direito público ou privado devidamente identificada, em nome do licitante, relativo à execução de obra ou serviço de engenharia, compatível em características, quantidades e prazos com o objeto da presente licitação, que comprovem que a licitante tenha executado os serviços requeridos para execução do objeto, com as parcelas de maior relevância detalhadas em serviços e quantidades, no Estudo Técnico Preliminar.</w:t>
      </w:r>
    </w:p>
    <w:p w14:paraId="47338348" w14:textId="77777777" w:rsidR="00D65C7B" w:rsidRPr="00563670" w:rsidRDefault="00C341A1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Deverá(</w:t>
      </w:r>
      <w:proofErr w:type="spellStart"/>
      <w:r w:rsidRPr="00563670">
        <w:rPr>
          <w:rFonts w:cs="Times New Roman"/>
        </w:rPr>
        <w:t>ão</w:t>
      </w:r>
      <w:proofErr w:type="spellEnd"/>
      <w:r w:rsidRPr="00563670">
        <w:rPr>
          <w:rFonts w:cs="Times New Roman"/>
        </w:rPr>
        <w:t>) constar do(s) atestado(s) ou da(s) certidão(</w:t>
      </w:r>
      <w:proofErr w:type="spellStart"/>
      <w:r w:rsidRPr="00563670">
        <w:rPr>
          <w:rFonts w:cs="Times New Roman"/>
        </w:rPr>
        <w:t>ões</w:t>
      </w:r>
      <w:proofErr w:type="spellEnd"/>
      <w:r w:rsidRPr="00563670">
        <w:rPr>
          <w:rFonts w:cs="Times New Roman"/>
        </w:rPr>
        <w:t>) expedida(s) pelo CREA, em destaque, os seguintes dados: local de execução, nome do contratante e da pessoa jurídica contratada, nome(s) do(s) responsável(</w:t>
      </w:r>
      <w:proofErr w:type="spellStart"/>
      <w:r w:rsidRPr="00563670">
        <w:rPr>
          <w:rFonts w:cs="Times New Roman"/>
        </w:rPr>
        <w:t>is</w:t>
      </w:r>
      <w:proofErr w:type="spellEnd"/>
      <w:r w:rsidRPr="00563670">
        <w:rPr>
          <w:rFonts w:cs="Times New Roman"/>
        </w:rPr>
        <w:t>) técnicos(s), seu(s) título(s) profissional(</w:t>
      </w:r>
      <w:proofErr w:type="spellStart"/>
      <w:r w:rsidRPr="00563670">
        <w:rPr>
          <w:rFonts w:cs="Times New Roman"/>
        </w:rPr>
        <w:t>is</w:t>
      </w:r>
      <w:proofErr w:type="spellEnd"/>
      <w:r w:rsidRPr="00563670">
        <w:rPr>
          <w:rFonts w:cs="Times New Roman"/>
        </w:rPr>
        <w:t xml:space="preserve">) e número(s) de registro(s) no CREA; descrição técnicas sucinta indicando os serviços e quantitativos executados e o prazo final de execução.  </w:t>
      </w:r>
    </w:p>
    <w:p w14:paraId="5ED0E0C7" w14:textId="77777777" w:rsidR="00D65C7B" w:rsidRPr="00563670" w:rsidRDefault="00C341A1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O fornecedor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 w14:paraId="006C15BB" w14:textId="77777777" w:rsidR="00D65C7B" w:rsidRPr="00563670" w:rsidRDefault="005F289D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No caso de duas ou mais licitantes apresentarem atestados de um mesmo profissional como responsável técnico, como comprovação de qualificação técnica, ambas serão inabilitadas.</w:t>
      </w:r>
    </w:p>
    <w:p w14:paraId="34329226" w14:textId="77777777" w:rsidR="00D65C7B" w:rsidRPr="00563670" w:rsidRDefault="005F289D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No decorrer da execução do objeto, os profissionais de que trata este subitem poderão ser substituídos, nos lermos da Lei n° 14.133/21, por profissionais de experiência equivalente ou superior, desde que a substituição seja aprovada pela Administração.</w:t>
      </w:r>
    </w:p>
    <w:p w14:paraId="50962352" w14:textId="77777777" w:rsidR="00D65C7B" w:rsidRPr="00563670" w:rsidRDefault="005F289D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O atestado de vistoria poderá ser substituído por declaração emitida pelo licitante em que conste, alternativamente, ou que conhece as condições locais para execução do objeto; ou que tem pleno conhecimento das condições e peculiaridades inerentes à natureza do trabalho, assumindo total responsabilidade por este fato e que não utilizará deste para quaisquer questionamentos futuros que ensejem desavenças técnicas ou financeiras com a contratante</w:t>
      </w:r>
      <w:r w:rsidR="005508F8" w:rsidRPr="00563670">
        <w:rPr>
          <w:rFonts w:cs="Times New Roman"/>
        </w:rPr>
        <w:t>.</w:t>
      </w:r>
    </w:p>
    <w:p w14:paraId="13C308B1" w14:textId="1E9B8DA8" w:rsidR="001A599D" w:rsidRPr="00563670" w:rsidRDefault="00DA1FAE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Prova de aptidão para o desempenho de atividade pertinente e compatível, através de certidões ou atestados emitidos por pessoa física ou jurídica de direito público ou privado, que demonstrem a execução de serviços de complexidade tecnológica e operacional equivalente ou superior com o objeto desta contratação, no limite mínimo de quantitativos constantes na tabela abaixo</w:t>
      </w:r>
      <w:r w:rsidR="006A73DE" w:rsidRPr="00563670">
        <w:rPr>
          <w:rFonts w:cs="Times New Roman"/>
        </w:rPr>
        <w:t>:</w:t>
      </w:r>
    </w:p>
    <w:p w14:paraId="1562DCE5" w14:textId="77777777" w:rsidR="00D529FB" w:rsidRPr="00563670" w:rsidRDefault="00D529FB" w:rsidP="00563670">
      <w:pPr>
        <w:pStyle w:val="Nivel2"/>
        <w:numPr>
          <w:ilvl w:val="0"/>
          <w:numId w:val="0"/>
        </w:numPr>
        <w:rPr>
          <w:rFonts w:cs="Times New Roman"/>
          <w:bCs/>
          <w:lang w:eastAsia="zh-CN"/>
        </w:rPr>
      </w:pPr>
    </w:p>
    <w:tbl>
      <w:tblPr>
        <w:tblStyle w:val="Tabelacomgrade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361"/>
        <w:gridCol w:w="960"/>
        <w:gridCol w:w="1510"/>
        <w:gridCol w:w="1230"/>
      </w:tblGrid>
      <w:tr w:rsidR="00206857" w:rsidRPr="00563670" w14:paraId="7B5F7CDA" w14:textId="77777777" w:rsidTr="007E30A4">
        <w:trPr>
          <w:trHeight w:val="101"/>
          <w:jc w:val="center"/>
        </w:trPr>
        <w:tc>
          <w:tcPr>
            <w:tcW w:w="2958" w:type="pct"/>
            <w:shd w:val="clear" w:color="auto" w:fill="auto"/>
            <w:vAlign w:val="center"/>
          </w:tcPr>
          <w:p w14:paraId="7FAFA2C8" w14:textId="77777777" w:rsidR="00206857" w:rsidRPr="00563670" w:rsidRDefault="00206857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DESCRIÇÃO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004C47A" w14:textId="77777777" w:rsidR="00206857" w:rsidRPr="00563670" w:rsidRDefault="00206857" w:rsidP="007E30A4">
            <w:pPr>
              <w:pStyle w:val="SemEspaamento"/>
              <w:ind w:right="37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UND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1F22C80" w14:textId="77777777" w:rsidR="00206857" w:rsidRPr="00563670" w:rsidRDefault="00206857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QUANT TOTAL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62A1FC78" w14:textId="77777777" w:rsidR="00206857" w:rsidRPr="00563670" w:rsidRDefault="00206857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QUANT EXIGIDA</w:t>
            </w:r>
          </w:p>
        </w:tc>
      </w:tr>
      <w:tr w:rsidR="00206857" w:rsidRPr="00563670" w14:paraId="456EEA8C" w14:textId="77777777" w:rsidTr="007E30A4">
        <w:trPr>
          <w:trHeight w:val="200"/>
          <w:jc w:val="center"/>
        </w:trPr>
        <w:tc>
          <w:tcPr>
            <w:tcW w:w="2958" w:type="pct"/>
            <w:shd w:val="clear" w:color="auto" w:fill="auto"/>
          </w:tcPr>
          <w:p w14:paraId="785B6D96" w14:textId="7D2BF81A" w:rsidR="00206857" w:rsidRPr="00563670" w:rsidRDefault="00D529FB" w:rsidP="007E30A4">
            <w:pPr>
              <w:jc w:val="both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EXECUÇÃO DE PASSEIO (CALÇADA) OU PISO DE CONCRETO COM CONCRETO MOLDADO IN LOCO, FEITO EM OBRA, ACABAMENTO CONVENCIONAL, ESPESSURA 8 CM, ARMADO. AF_08/2022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68802E9" w14:textId="77777777" w:rsidR="00206857" w:rsidRPr="00563670" w:rsidRDefault="00206857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M2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AE48262" w14:textId="540FF8D9" w:rsidR="00206857" w:rsidRPr="00563670" w:rsidRDefault="00D529FB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1.200,0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7B6AA5FE" w14:textId="4518DAF5" w:rsidR="00206857" w:rsidRPr="00563670" w:rsidRDefault="00D529FB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600</w:t>
            </w:r>
          </w:p>
        </w:tc>
      </w:tr>
      <w:tr w:rsidR="00206857" w:rsidRPr="00563670" w14:paraId="2189A8D2" w14:textId="77777777" w:rsidTr="007E30A4">
        <w:trPr>
          <w:trHeight w:val="200"/>
          <w:jc w:val="center"/>
        </w:trPr>
        <w:tc>
          <w:tcPr>
            <w:tcW w:w="2958" w:type="pct"/>
            <w:shd w:val="clear" w:color="auto" w:fill="auto"/>
          </w:tcPr>
          <w:p w14:paraId="4B28DEA4" w14:textId="739B49A6" w:rsidR="00206857" w:rsidRPr="00563670" w:rsidRDefault="00D529FB" w:rsidP="007E30A4">
            <w:pPr>
              <w:jc w:val="both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lastRenderedPageBreak/>
              <w:t>INSTALAÇÃO DE MULTIEXERCITADOR COM SEIS FUNÇÕES, EM TUBO DE AÇO CARBONO - EQUIPAMENTO DE GINÁSTICA PARA ACADEMIA AO AR LIVRE / ACADEMIA DA TERCEIRA IDADE - ATI, INSTALADO SOBRE PISO DE CONCRETO EXISTENTE. AF_10/2021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9F214FD" w14:textId="66E3626E" w:rsidR="00206857" w:rsidRPr="00563670" w:rsidRDefault="00D529FB" w:rsidP="007E30A4">
            <w:pPr>
              <w:pStyle w:val="SemEspaamento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UN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71C1ED3" w14:textId="11EF50A2" w:rsidR="00206857" w:rsidRPr="00563670" w:rsidRDefault="00D529FB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6CD77AA9" w14:textId="14F59E4B" w:rsidR="00206857" w:rsidRPr="00563670" w:rsidRDefault="00D529FB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6</w:t>
            </w:r>
          </w:p>
        </w:tc>
      </w:tr>
      <w:tr w:rsidR="00206857" w:rsidRPr="00563670" w14:paraId="7A9650A3" w14:textId="77777777" w:rsidTr="00EC2F7B">
        <w:tblPrEx>
          <w:jc w:val="left"/>
        </w:tblPrEx>
        <w:trPr>
          <w:trHeight w:val="101"/>
        </w:trPr>
        <w:tc>
          <w:tcPr>
            <w:tcW w:w="2958" w:type="pct"/>
          </w:tcPr>
          <w:p w14:paraId="391E4AD8" w14:textId="2F4510A5" w:rsidR="00206857" w:rsidRPr="00563670" w:rsidRDefault="00266CF3" w:rsidP="007E30A4">
            <w:pPr>
              <w:jc w:val="both"/>
              <w:rPr>
                <w:bCs/>
                <w:sz w:val="24"/>
                <w:szCs w:val="24"/>
              </w:rPr>
            </w:pPr>
            <w:r w:rsidRPr="00266CF3">
              <w:rPr>
                <w:bCs/>
                <w:sz w:val="24"/>
                <w:szCs w:val="24"/>
              </w:rPr>
              <w:t>INSTALAÇÃO DE ESQUI TRIPLO, EM TUBO DE AÇO CARBONO - EQUIPAMENTO DE GINÁSTICA PARA ACADEMIA AO AR LIVRE / ACADEMIA DA TERCEIRA IDADE - ATI, INSTALADO SOBRE PISO DE CONCRETO EXISTENTE. AF_10/2021</w:t>
            </w:r>
          </w:p>
        </w:tc>
        <w:tc>
          <w:tcPr>
            <w:tcW w:w="530" w:type="pct"/>
            <w:vAlign w:val="center"/>
          </w:tcPr>
          <w:p w14:paraId="5A2A100B" w14:textId="360E3037" w:rsidR="00206857" w:rsidRPr="00563670" w:rsidRDefault="00EC2F7B" w:rsidP="00EC2F7B">
            <w:pPr>
              <w:pStyle w:val="SemEspaamento"/>
              <w:ind w:right="37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UN</w:t>
            </w:r>
          </w:p>
          <w:p w14:paraId="1AB64C17" w14:textId="77777777" w:rsidR="00206857" w:rsidRPr="00563670" w:rsidRDefault="00206857" w:rsidP="00EC2F7B">
            <w:pPr>
              <w:pStyle w:val="SemEspaamen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14:paraId="5E91DCE1" w14:textId="33220714" w:rsidR="00206857" w:rsidRPr="00563670" w:rsidRDefault="00266CF3" w:rsidP="007E30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79" w:type="pct"/>
            <w:vAlign w:val="center"/>
          </w:tcPr>
          <w:p w14:paraId="1CD38B5E" w14:textId="4824AEE5" w:rsidR="00206857" w:rsidRPr="00563670" w:rsidRDefault="00266CF3" w:rsidP="007E30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</w:tbl>
    <w:p w14:paraId="035C1C20" w14:textId="77777777" w:rsidR="00206857" w:rsidRPr="00563670" w:rsidRDefault="00206857" w:rsidP="00206857">
      <w:pPr>
        <w:pStyle w:val="Nivel2"/>
        <w:numPr>
          <w:ilvl w:val="0"/>
          <w:numId w:val="0"/>
        </w:numPr>
        <w:ind w:left="432"/>
        <w:rPr>
          <w:rFonts w:cs="Times New Roman"/>
          <w:bCs/>
          <w:lang w:eastAsia="zh-CN"/>
        </w:rPr>
      </w:pPr>
    </w:p>
    <w:p w14:paraId="11314E9F" w14:textId="77777777" w:rsidR="00206857" w:rsidRPr="00563670" w:rsidRDefault="006A73DE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Será admitida, para fins de comprovação de quantitativo mínimo, a apresentação e o somatório de diferentes atestados executados de forma concomitante.</w:t>
      </w:r>
    </w:p>
    <w:p w14:paraId="4E4DBCD4" w14:textId="77777777" w:rsidR="00206857" w:rsidRPr="00563670" w:rsidRDefault="006A73DE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Os atestados de capacidade técnica operacional poderão ser apresentados em nome da matriz ou da filial da empresa licitante.</w:t>
      </w:r>
    </w:p>
    <w:p w14:paraId="5B45E5C1" w14:textId="77777777" w:rsidR="00206857" w:rsidRPr="00563670" w:rsidRDefault="006A73DE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Declaração de que o licitante tomou conhecimento de todas as informações e das condições locais para o cumprimento das obrigações objeto da licitação.</w:t>
      </w:r>
    </w:p>
    <w:p w14:paraId="5E831093" w14:textId="77777777" w:rsidR="00206857" w:rsidRPr="00563670" w:rsidRDefault="006A73DE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A declaração acima poderá ser substituída por declaração formal assinada pelo responsável técnico do licitante acerca do conhecimento pleno das condições e peculiaridades da contratação.</w:t>
      </w:r>
    </w:p>
    <w:p w14:paraId="74A4466A" w14:textId="77777777" w:rsidR="00206857" w:rsidRPr="00563670" w:rsidRDefault="006A73DE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Declaração das instalações do aparelhamento e do pessoal técnico, que ficarão à disposição da obra até seu término.</w:t>
      </w:r>
    </w:p>
    <w:p w14:paraId="4CF190CB" w14:textId="77777777" w:rsidR="00206857" w:rsidRPr="00563670" w:rsidRDefault="00221976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Certidão de Registro de Pessoa Física com a regularidade do profissional junto ao Conselho Regional de Engenharia e Agronomia/CREA e/ou Conselho de Arquitetura e Urbanismo/CAU, dentro de seu prazo de validade e com jurisdição na sua sede; em se tratando de profissional não registrado no CREA e/ou CAU do Estado do Maranhão, deverá apresentar o registro do CREA e/ou CAU do Estado do origem, porém se o profissional vinculado a licitante for a vencedora da licitação fica obrigado a apresentar o visto do CREA e/ou CAU do Estado antes da assinatura do contrato por parte da empresa.</w:t>
      </w:r>
    </w:p>
    <w:p w14:paraId="3A0A8600" w14:textId="34AC3171" w:rsidR="00221976" w:rsidRPr="00563670" w:rsidRDefault="00221976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Prova de aptidão do profissional para o desempenho de atividade pertinente e compatível em características, quantidades e prazos com o objeto desta licitação, ou que comprove por meio da apresentação de CAT-Certidão de Acervo Técnico registrado no CREA ou CAU, que comprove a execução indicada e concluído obras congêneres, conforme indicação abaixo:</w:t>
      </w:r>
    </w:p>
    <w:p w14:paraId="4BD9ED90" w14:textId="77777777" w:rsidR="00206857" w:rsidRPr="00563670" w:rsidRDefault="00206857" w:rsidP="00206857">
      <w:pPr>
        <w:pStyle w:val="Nivel2"/>
        <w:numPr>
          <w:ilvl w:val="0"/>
          <w:numId w:val="0"/>
        </w:numPr>
        <w:ind w:left="432"/>
        <w:rPr>
          <w:rFonts w:cs="Times New Roman"/>
          <w:bCs/>
          <w:lang w:eastAsia="zh-CN"/>
        </w:rPr>
      </w:pPr>
    </w:p>
    <w:tbl>
      <w:tblPr>
        <w:tblStyle w:val="Tabelacomgrade"/>
        <w:tblW w:w="4534" w:type="pct"/>
        <w:jc w:val="center"/>
        <w:tblLayout w:type="fixed"/>
        <w:tblLook w:val="04A0" w:firstRow="1" w:lastRow="0" w:firstColumn="1" w:lastColumn="0" w:noHBand="0" w:noVBand="1"/>
      </w:tblPr>
      <w:tblGrid>
        <w:gridCol w:w="6799"/>
        <w:gridCol w:w="1418"/>
      </w:tblGrid>
      <w:tr w:rsidR="00206857" w:rsidRPr="00563670" w14:paraId="3C825D12" w14:textId="77777777" w:rsidTr="00563670">
        <w:trPr>
          <w:trHeight w:val="101"/>
          <w:jc w:val="center"/>
        </w:trPr>
        <w:tc>
          <w:tcPr>
            <w:tcW w:w="4137" w:type="pct"/>
            <w:shd w:val="clear" w:color="auto" w:fill="auto"/>
            <w:vAlign w:val="center"/>
          </w:tcPr>
          <w:p w14:paraId="6570AF15" w14:textId="77777777" w:rsidR="00206857" w:rsidRPr="00563670" w:rsidRDefault="00206857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DESCRIÇÃO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EF9B430" w14:textId="77777777" w:rsidR="00206857" w:rsidRPr="00563670" w:rsidRDefault="00206857" w:rsidP="007E30A4">
            <w:pPr>
              <w:pStyle w:val="SemEspaamento"/>
              <w:ind w:right="37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UND</w:t>
            </w:r>
          </w:p>
        </w:tc>
      </w:tr>
      <w:tr w:rsidR="00206857" w:rsidRPr="00563670" w14:paraId="24C2D121" w14:textId="77777777" w:rsidTr="00563670">
        <w:trPr>
          <w:trHeight w:val="101"/>
          <w:jc w:val="center"/>
        </w:trPr>
        <w:tc>
          <w:tcPr>
            <w:tcW w:w="4137" w:type="pct"/>
            <w:shd w:val="clear" w:color="auto" w:fill="auto"/>
          </w:tcPr>
          <w:p w14:paraId="6B5009BC" w14:textId="526D6514" w:rsidR="00206857" w:rsidRPr="00563670" w:rsidRDefault="00563670" w:rsidP="007E30A4">
            <w:pPr>
              <w:jc w:val="both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EXECUÇÃO DE PASSEIO (CALÇADA) OU PISO DE CONCRETO COM CONCRETO MOLDADO IN LOCO, FEITO EM OBRA, ACABAMENTO CONVENCIONAL, ESPESSURA 8 CM, ARMADO. AF_08/2022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8926F40" w14:textId="77777777" w:rsidR="00206857" w:rsidRPr="00563670" w:rsidRDefault="00206857" w:rsidP="007E30A4">
            <w:pPr>
              <w:pStyle w:val="SemEspaamento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M2</w:t>
            </w:r>
          </w:p>
        </w:tc>
      </w:tr>
      <w:tr w:rsidR="00206857" w:rsidRPr="00563670" w14:paraId="3B3A58E2" w14:textId="77777777" w:rsidTr="00563670">
        <w:trPr>
          <w:trHeight w:val="200"/>
          <w:jc w:val="center"/>
        </w:trPr>
        <w:tc>
          <w:tcPr>
            <w:tcW w:w="4137" w:type="pct"/>
            <w:shd w:val="clear" w:color="auto" w:fill="auto"/>
          </w:tcPr>
          <w:p w14:paraId="318D56C8" w14:textId="5DC99CDF" w:rsidR="00206857" w:rsidRPr="00563670" w:rsidRDefault="00563670" w:rsidP="007E30A4">
            <w:pPr>
              <w:jc w:val="both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 xml:space="preserve">INSTALAÇÃO DE MULTIEXERCITADOR COM SEIS FUNÇÕES, EM TUBO DE AÇO CARBONO - EQUIPAMENTO </w:t>
            </w:r>
            <w:r w:rsidRPr="00563670">
              <w:rPr>
                <w:bCs/>
                <w:sz w:val="24"/>
                <w:szCs w:val="24"/>
              </w:rPr>
              <w:lastRenderedPageBreak/>
              <w:t>DE GINÁSTICA PARA ACADEMIA AO AR LIVRE / ACADEMIA DA TERCEIRA IDADE - ATI, INSTALADO SOBRE PISO DE CONCRETO EXISTENTE. AF_10/2021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1646F539" w14:textId="708FF0E0" w:rsidR="00206857" w:rsidRPr="00563670" w:rsidRDefault="00563670" w:rsidP="007E30A4">
            <w:pPr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lastRenderedPageBreak/>
              <w:t>UN</w:t>
            </w:r>
          </w:p>
        </w:tc>
      </w:tr>
      <w:tr w:rsidR="00206857" w:rsidRPr="00563670" w14:paraId="32A9A511" w14:textId="77777777" w:rsidTr="00563670">
        <w:trPr>
          <w:trHeight w:val="200"/>
          <w:jc w:val="center"/>
        </w:trPr>
        <w:tc>
          <w:tcPr>
            <w:tcW w:w="4137" w:type="pct"/>
            <w:shd w:val="clear" w:color="auto" w:fill="auto"/>
          </w:tcPr>
          <w:p w14:paraId="4870B363" w14:textId="5102E266" w:rsidR="00206857" w:rsidRPr="00563670" w:rsidRDefault="00266CF3" w:rsidP="007E30A4">
            <w:pPr>
              <w:jc w:val="both"/>
              <w:rPr>
                <w:bCs/>
                <w:sz w:val="24"/>
                <w:szCs w:val="24"/>
              </w:rPr>
            </w:pPr>
            <w:r w:rsidRPr="00266CF3">
              <w:rPr>
                <w:bCs/>
                <w:sz w:val="24"/>
                <w:szCs w:val="24"/>
              </w:rPr>
              <w:t>INSTALAÇÃO DE ESQUI TRIPLO, EM TUBO DE AÇO CARBONO - EQUIPAMENTO DE GINÁSTICA PARA ACADEMIA AO AR LIVRE / ACADEMIA DA TERCEIRA IDADE - ATI, INSTALADO SOBRE PISO DE CONCRETO EXISTENTE. AF_10/2021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69EBC47" w14:textId="06DBE82A" w:rsidR="00206857" w:rsidRPr="00563670" w:rsidRDefault="00563670" w:rsidP="007E30A4">
            <w:pPr>
              <w:pStyle w:val="SemEspaamento"/>
              <w:jc w:val="center"/>
              <w:rPr>
                <w:bCs/>
                <w:sz w:val="24"/>
                <w:szCs w:val="24"/>
              </w:rPr>
            </w:pPr>
            <w:r w:rsidRPr="00563670">
              <w:rPr>
                <w:bCs/>
                <w:sz w:val="24"/>
                <w:szCs w:val="24"/>
              </w:rPr>
              <w:t>UN</w:t>
            </w:r>
          </w:p>
        </w:tc>
      </w:tr>
    </w:tbl>
    <w:p w14:paraId="2EB4B42B" w14:textId="77777777" w:rsidR="00206857" w:rsidRPr="00563670" w:rsidRDefault="00206857" w:rsidP="00206857">
      <w:pPr>
        <w:pStyle w:val="Nivel2"/>
        <w:numPr>
          <w:ilvl w:val="0"/>
          <w:numId w:val="0"/>
        </w:numPr>
        <w:ind w:left="432"/>
        <w:rPr>
          <w:rFonts w:cs="Times New Roman"/>
          <w:bCs/>
          <w:lang w:eastAsia="zh-CN"/>
        </w:rPr>
      </w:pPr>
    </w:p>
    <w:p w14:paraId="484427E2" w14:textId="77777777" w:rsidR="00206857" w:rsidRPr="00563670" w:rsidRDefault="00CB27CF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Os atestados deverão conter: o nome e o cargo do responsável que o assinar; a indicação de terem sido cumpridas as exigências técnicas e entregues os serviços com a qualidade exigida.</w:t>
      </w:r>
    </w:p>
    <w:p w14:paraId="755D617C" w14:textId="77777777" w:rsidR="00206857" w:rsidRPr="00563670" w:rsidRDefault="00CB27CF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A comprovação de capacidade, operacional e profissional, poderá ser feita pelo mesmo atestado, desde que atenda aos requisitos de ambos, como elencados acima.</w:t>
      </w:r>
    </w:p>
    <w:p w14:paraId="76E4BD1C" w14:textId="77777777" w:rsidR="00206857" w:rsidRPr="00563670" w:rsidRDefault="00CB27CF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O profissional em face do qual for comprovada a capacidade técnica, ficará obrigado pela execução do serviço, na qualidade de responsável técnico.</w:t>
      </w:r>
    </w:p>
    <w:p w14:paraId="06CF9BBD" w14:textId="77777777" w:rsidR="00206857" w:rsidRPr="00563670" w:rsidRDefault="00CB27CF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Declaração de responsabilidade técnica, indicando o responsável técnico pela execução da obra até o seu recebimento definitivo pelo licitador.</w:t>
      </w:r>
    </w:p>
    <w:p w14:paraId="2CC2873B" w14:textId="77777777" w:rsidR="00206857" w:rsidRPr="00563670" w:rsidRDefault="00CB27CF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Deverá ser comprovado vínculo entre o responsável técnico e a empresa.</w:t>
      </w:r>
    </w:p>
    <w:p w14:paraId="0A27A95F" w14:textId="78E96487" w:rsidR="008945EB" w:rsidRPr="00563670" w:rsidRDefault="008945EB" w:rsidP="005E06D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</w:rPr>
        <w:t>No decorrer da execução do objeto, os profissionais responsáveis técnicos poderão ser substituídos, nos termos do artigo 67, §6º, da Lei nº 14.133/2021, por profissionais de experiência equivalente ou superior, desde que a substituição seja aprovada pela Administração.</w:t>
      </w:r>
    </w:p>
    <w:p w14:paraId="0956FBF3" w14:textId="77777777" w:rsidR="008945EB" w:rsidRPr="00563670" w:rsidRDefault="00CE5D06" w:rsidP="006C352C">
      <w:pPr>
        <w:numPr>
          <w:ilvl w:val="0"/>
          <w:numId w:val="1"/>
        </w:numPr>
        <w:suppressAutoHyphens/>
        <w:spacing w:before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ESTIMATIVAS DO VALOR DA CONTRATAÇÃO</w:t>
      </w:r>
    </w:p>
    <w:p w14:paraId="6EA4BBC5" w14:textId="7006584F" w:rsidR="00096A7D" w:rsidRPr="00C374A0" w:rsidRDefault="001A599D" w:rsidP="00C374A0">
      <w:pPr>
        <w:pStyle w:val="Nivel2"/>
        <w:rPr>
          <w:rFonts w:cs="Times New Roman"/>
          <w:b/>
          <w:bCs/>
        </w:rPr>
      </w:pPr>
      <w:r w:rsidRPr="00563670">
        <w:rPr>
          <w:rFonts w:cs="Times New Roman"/>
          <w:bCs/>
        </w:rPr>
        <w:t xml:space="preserve">O custo estimado total da contratação é de </w:t>
      </w:r>
      <w:r w:rsidRPr="00C374A0">
        <w:rPr>
          <w:rFonts w:cs="Times New Roman"/>
          <w:bCs/>
        </w:rPr>
        <w:t xml:space="preserve">R$ </w:t>
      </w:r>
      <w:r w:rsidR="005D3E9F" w:rsidRPr="005D3E9F">
        <w:rPr>
          <w:rFonts w:cs="Times New Roman"/>
          <w:bCs/>
        </w:rPr>
        <w:t xml:space="preserve">1.260.981,44 </w:t>
      </w:r>
      <w:r w:rsidRPr="00C374A0">
        <w:rPr>
          <w:rFonts w:cs="Times New Roman"/>
          <w:bCs/>
        </w:rPr>
        <w:t>(</w:t>
      </w:r>
      <w:r w:rsidR="005D3E9F" w:rsidRPr="005D3E9F">
        <w:rPr>
          <w:rFonts w:cs="Times New Roman"/>
          <w:bCs/>
        </w:rPr>
        <w:t>um milhão duzentos e sessenta mil novecentos e oitenta e um reais e quarenta e quatro centavos</w:t>
      </w:r>
      <w:r w:rsidRPr="00C374A0">
        <w:rPr>
          <w:rFonts w:cs="Times New Roman"/>
          <w:bCs/>
        </w:rPr>
        <w:t>).</w:t>
      </w:r>
    </w:p>
    <w:p w14:paraId="3BB8C9C1" w14:textId="77777777" w:rsidR="008945EB" w:rsidRPr="00563670" w:rsidRDefault="00CE5D06" w:rsidP="006C352C">
      <w:pPr>
        <w:numPr>
          <w:ilvl w:val="0"/>
          <w:numId w:val="1"/>
        </w:numPr>
        <w:suppressAutoHyphens/>
        <w:spacing w:before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6367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ADEQUAÇÃO ORÇAMENTÁRIA</w:t>
      </w:r>
    </w:p>
    <w:p w14:paraId="096093BB" w14:textId="4098CA9B" w:rsidR="00CE5D06" w:rsidRPr="00563670" w:rsidRDefault="008945EB" w:rsidP="00C305A9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As despesas decorrentes da presente contratação correrão à conta de recursos específicos consignados no Orçamento Geral do Município.</w:t>
      </w:r>
    </w:p>
    <w:p w14:paraId="6FF06F75" w14:textId="75009EE7" w:rsidR="00AB34E8" w:rsidRPr="00563670" w:rsidRDefault="00AB34E8" w:rsidP="00AB34E8">
      <w:pPr>
        <w:pStyle w:val="Nivel2"/>
        <w:rPr>
          <w:rFonts w:cs="Times New Roman"/>
          <w:bCs/>
          <w:lang w:eastAsia="zh-CN"/>
        </w:rPr>
      </w:pPr>
      <w:r w:rsidRPr="00563670">
        <w:rPr>
          <w:rFonts w:cs="Times New Roman"/>
          <w:bCs/>
          <w:lang w:eastAsia="zh-CN"/>
        </w:rPr>
        <w:t>A dotação relativa aos exercícios financeiros subsequentes será indicada após aprovação da Lei Orçamentária respectiva e liberação dos créditos correspondentes, mediante apostilamento.</w:t>
      </w:r>
    </w:p>
    <w:sectPr w:rsidR="00AB34E8" w:rsidRPr="00563670" w:rsidSect="00EE0090">
      <w:headerReference w:type="default" r:id="rId8"/>
      <w:footerReference w:type="default" r:id="rId9"/>
      <w:pgSz w:w="11906" w:h="16838"/>
      <w:pgMar w:top="1701" w:right="1134" w:bottom="1134" w:left="1701" w:header="709" w:footer="10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2A37" w14:textId="77777777" w:rsidR="007F5320" w:rsidRDefault="007F5320" w:rsidP="007B6AAB">
      <w:pPr>
        <w:spacing w:after="0" w:line="240" w:lineRule="auto"/>
      </w:pPr>
      <w:r>
        <w:separator/>
      </w:r>
    </w:p>
  </w:endnote>
  <w:endnote w:type="continuationSeparator" w:id="0">
    <w:p w14:paraId="46C7E253" w14:textId="77777777" w:rsidR="007F5320" w:rsidRDefault="007F5320" w:rsidP="007B6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3D1BB" w14:textId="77777777" w:rsidR="00D605B4" w:rsidRPr="00AA389B" w:rsidRDefault="00AE4AE5">
    <w:pPr>
      <w:pStyle w:val="Rodap"/>
      <w:jc w:val="right"/>
      <w:rPr>
        <w:rFonts w:ascii="Times New Roman" w:hAnsi="Times New Roman" w:cs="Times New Roman"/>
        <w:sz w:val="24"/>
        <w:szCs w:val="24"/>
      </w:rPr>
    </w:pPr>
    <w:r w:rsidRPr="00AA389B">
      <w:rPr>
        <w:rFonts w:ascii="Times New Roman" w:hAnsi="Times New Roman" w:cs="Times New Roman"/>
        <w:sz w:val="24"/>
        <w:szCs w:val="24"/>
      </w:rPr>
      <w:fldChar w:fldCharType="begin"/>
    </w:r>
    <w:r w:rsidRPr="00AA389B">
      <w:rPr>
        <w:rFonts w:ascii="Times New Roman" w:hAnsi="Times New Roman" w:cs="Times New Roman"/>
        <w:sz w:val="24"/>
        <w:szCs w:val="24"/>
      </w:rPr>
      <w:instrText xml:space="preserve"> PAGE </w:instrText>
    </w:r>
    <w:r w:rsidRPr="00AA389B">
      <w:rPr>
        <w:rFonts w:ascii="Times New Roman" w:hAnsi="Times New Roman" w:cs="Times New Roman"/>
        <w:sz w:val="24"/>
        <w:szCs w:val="24"/>
      </w:rPr>
      <w:fldChar w:fldCharType="separate"/>
    </w:r>
    <w:r w:rsidRPr="00AA389B">
      <w:rPr>
        <w:rFonts w:ascii="Times New Roman" w:hAnsi="Times New Roman" w:cs="Times New Roman"/>
        <w:noProof/>
        <w:sz w:val="24"/>
        <w:szCs w:val="24"/>
      </w:rPr>
      <w:t>18</w:t>
    </w:r>
    <w:r w:rsidRPr="00AA389B">
      <w:rPr>
        <w:rFonts w:ascii="Times New Roman" w:hAnsi="Times New Roman" w:cs="Times New Roman"/>
        <w:sz w:val="24"/>
        <w:szCs w:val="24"/>
      </w:rPr>
      <w:fldChar w:fldCharType="end"/>
    </w:r>
  </w:p>
  <w:p w14:paraId="2DA1E6A0" w14:textId="77777777" w:rsidR="00D605B4" w:rsidRPr="00073D44" w:rsidRDefault="00D605B4" w:rsidP="000B7062">
    <w:pPr>
      <w:pStyle w:val="Rodap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F350E" w14:textId="77777777" w:rsidR="007F5320" w:rsidRDefault="007F5320" w:rsidP="007B6AAB">
      <w:pPr>
        <w:spacing w:after="0" w:line="240" w:lineRule="auto"/>
      </w:pPr>
      <w:r>
        <w:separator/>
      </w:r>
    </w:p>
  </w:footnote>
  <w:footnote w:type="continuationSeparator" w:id="0">
    <w:p w14:paraId="3959DAB3" w14:textId="77777777" w:rsidR="007F5320" w:rsidRDefault="007F5320" w:rsidP="007B6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6FB0" w14:textId="23D9D1A1" w:rsidR="00B86048" w:rsidRDefault="00794F8B" w:rsidP="00794F8B">
    <w:pPr>
      <w:spacing w:after="0" w:line="276" w:lineRule="auto"/>
      <w:jc w:val="center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drawing>
        <wp:inline distT="0" distB="0" distL="0" distR="0" wp14:anchorId="764BC2D6" wp14:editId="5D34CC4C">
          <wp:extent cx="2468798" cy="540000"/>
          <wp:effectExtent l="0" t="0" r="8255" b="0"/>
          <wp:docPr id="153488924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889241" name="Imagem 15348892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8798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BCB4F3" w14:textId="77777777" w:rsidR="00794F8B" w:rsidRPr="0086790E" w:rsidRDefault="00794F8B" w:rsidP="00794F8B">
    <w:pPr>
      <w:spacing w:after="0" w:line="276" w:lineRule="auto"/>
      <w:jc w:val="center"/>
      <w:rPr>
        <w:rFonts w:ascii="Calibri" w:eastAsia="Calibri" w:hAnsi="Calibri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808FAF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32" w:hanging="432"/>
      </w:pPr>
      <w:rPr>
        <w:b w:val="0"/>
        <w:bCs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50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1C7E61EA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36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144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216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2160" w:hanging="2160"/>
      </w:pPr>
      <w:rPr>
        <w:color w:val="auto"/>
      </w:rPr>
    </w:lvl>
  </w:abstractNum>
  <w:abstractNum w:abstractNumId="2" w15:restartNumberingAfterBreak="0">
    <w:nsid w:val="01CA62C6"/>
    <w:multiLevelType w:val="multilevel"/>
    <w:tmpl w:val="43C89B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045B8F"/>
    <w:multiLevelType w:val="multilevel"/>
    <w:tmpl w:val="98C09FDE"/>
    <w:lvl w:ilvl="0">
      <w:start w:val="18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pStyle w:val="Nvel2-Red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 w15:restartNumberingAfterBreak="0">
    <w:nsid w:val="0A0B0434"/>
    <w:multiLevelType w:val="multilevel"/>
    <w:tmpl w:val="21E6C83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5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  <w:color w:val="auto"/>
      </w:rPr>
    </w:lvl>
  </w:abstractNum>
  <w:abstractNum w:abstractNumId="5" w15:restartNumberingAfterBreak="0">
    <w:nsid w:val="0DAD53BD"/>
    <w:multiLevelType w:val="multilevel"/>
    <w:tmpl w:val="9E84D1DA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9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6" w15:restartNumberingAfterBreak="0">
    <w:nsid w:val="130E45A9"/>
    <w:multiLevelType w:val="multilevel"/>
    <w:tmpl w:val="C458D5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675C3D"/>
    <w:multiLevelType w:val="multilevel"/>
    <w:tmpl w:val="EA5453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158706F5"/>
    <w:multiLevelType w:val="multilevel"/>
    <w:tmpl w:val="03D0A1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5C100D"/>
    <w:multiLevelType w:val="multilevel"/>
    <w:tmpl w:val="9424B1B0"/>
    <w:lvl w:ilvl="0">
      <w:start w:val="11"/>
      <w:numFmt w:val="decimal"/>
      <w:pStyle w:val="Nive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F61F03"/>
    <w:multiLevelType w:val="hybridMultilevel"/>
    <w:tmpl w:val="A30437EE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048B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3EA4C4">
      <w:start w:val="21"/>
      <w:numFmt w:val="decimal"/>
      <w:lvlText w:val="%5"/>
      <w:lvlJc w:val="left"/>
      <w:pPr>
        <w:ind w:left="420" w:hanging="420"/>
      </w:pPr>
      <w:rPr>
        <w:rFonts w:hint="default"/>
      </w:rPr>
    </w:lvl>
    <w:lvl w:ilvl="5" w:tplc="2228DB7E">
      <w:start w:val="22"/>
      <w:numFmt w:val="decimal"/>
      <w:lvlText w:val="%6"/>
      <w:lvlJc w:val="left"/>
      <w:pPr>
        <w:ind w:left="4515" w:hanging="375"/>
      </w:pPr>
      <w:rPr>
        <w:rFonts w:hint="default"/>
      </w:rPr>
    </w:lvl>
    <w:lvl w:ilvl="6" w:tplc="CA906CBC">
      <w:start w:val="23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4224AA7E">
      <w:start w:val="24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D7074"/>
    <w:multiLevelType w:val="multilevel"/>
    <w:tmpl w:val="A366161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39419F"/>
    <w:multiLevelType w:val="hybridMultilevel"/>
    <w:tmpl w:val="4DF2D6E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10260B"/>
    <w:multiLevelType w:val="hybridMultilevel"/>
    <w:tmpl w:val="57F6E814"/>
    <w:lvl w:ilvl="0" w:tplc="73C4A9EC">
      <w:start w:val="3"/>
      <w:numFmt w:val="lowerRoman"/>
      <w:lvlText w:val="%1."/>
      <w:lvlJc w:val="right"/>
      <w:pPr>
        <w:ind w:left="180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0" w:hanging="360"/>
      </w:pPr>
    </w:lvl>
    <w:lvl w:ilvl="2" w:tplc="0416001B" w:tentative="1">
      <w:start w:val="1"/>
      <w:numFmt w:val="lowerRoman"/>
      <w:lvlText w:val="%3."/>
      <w:lvlJc w:val="right"/>
      <w:pPr>
        <w:ind w:left="180" w:hanging="180"/>
      </w:pPr>
    </w:lvl>
    <w:lvl w:ilvl="3" w:tplc="0416000F" w:tentative="1">
      <w:start w:val="1"/>
      <w:numFmt w:val="decimal"/>
      <w:lvlText w:val="%4."/>
      <w:lvlJc w:val="left"/>
      <w:pPr>
        <w:ind w:left="900" w:hanging="360"/>
      </w:pPr>
    </w:lvl>
    <w:lvl w:ilvl="4" w:tplc="04160019" w:tentative="1">
      <w:start w:val="1"/>
      <w:numFmt w:val="lowerLetter"/>
      <w:lvlText w:val="%5."/>
      <w:lvlJc w:val="left"/>
      <w:pPr>
        <w:ind w:left="1620" w:hanging="360"/>
      </w:pPr>
    </w:lvl>
    <w:lvl w:ilvl="5" w:tplc="0416001B" w:tentative="1">
      <w:start w:val="1"/>
      <w:numFmt w:val="lowerRoman"/>
      <w:lvlText w:val="%6."/>
      <w:lvlJc w:val="right"/>
      <w:pPr>
        <w:ind w:left="2340" w:hanging="180"/>
      </w:pPr>
    </w:lvl>
    <w:lvl w:ilvl="6" w:tplc="0416000F" w:tentative="1">
      <w:start w:val="1"/>
      <w:numFmt w:val="decimal"/>
      <w:lvlText w:val="%7."/>
      <w:lvlJc w:val="left"/>
      <w:pPr>
        <w:ind w:left="3060" w:hanging="360"/>
      </w:pPr>
    </w:lvl>
    <w:lvl w:ilvl="7" w:tplc="04160019" w:tentative="1">
      <w:start w:val="1"/>
      <w:numFmt w:val="lowerLetter"/>
      <w:lvlText w:val="%8."/>
      <w:lvlJc w:val="left"/>
      <w:pPr>
        <w:ind w:left="3780" w:hanging="360"/>
      </w:pPr>
    </w:lvl>
    <w:lvl w:ilvl="8" w:tplc="0416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14" w15:restartNumberingAfterBreak="0">
    <w:nsid w:val="28870AAD"/>
    <w:multiLevelType w:val="multilevel"/>
    <w:tmpl w:val="4EA0B23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2DE022AF"/>
    <w:multiLevelType w:val="multilevel"/>
    <w:tmpl w:val="7B4A5A8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7738EF"/>
    <w:multiLevelType w:val="multilevel"/>
    <w:tmpl w:val="EA5453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358159BE"/>
    <w:multiLevelType w:val="hybridMultilevel"/>
    <w:tmpl w:val="1024B724"/>
    <w:lvl w:ilvl="0" w:tplc="4E2C4E98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D5BDA"/>
    <w:multiLevelType w:val="multilevel"/>
    <w:tmpl w:val="69624BF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50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99B3B5A"/>
    <w:multiLevelType w:val="multilevel"/>
    <w:tmpl w:val="5F6E9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950BE8"/>
    <w:multiLevelType w:val="multilevel"/>
    <w:tmpl w:val="EA5453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9591FDF"/>
    <w:multiLevelType w:val="multilevel"/>
    <w:tmpl w:val="B408443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DD53258"/>
    <w:multiLevelType w:val="hybridMultilevel"/>
    <w:tmpl w:val="CB92311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61EE574C">
      <w:start w:val="2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7EDE7FC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916F0"/>
    <w:multiLevelType w:val="multilevel"/>
    <w:tmpl w:val="79E6DB04"/>
    <w:lvl w:ilvl="0">
      <w:start w:val="20"/>
      <w:numFmt w:val="decimal"/>
      <w:lvlText w:val="%1"/>
      <w:lvlJc w:val="left"/>
      <w:pPr>
        <w:ind w:left="540" w:hanging="540"/>
      </w:pPr>
      <w:rPr>
        <w:rFonts w:hint="default"/>
        <w:sz w:val="20"/>
      </w:rPr>
    </w:lvl>
    <w:lvl w:ilvl="1">
      <w:start w:val="9"/>
      <w:numFmt w:val="decimal"/>
      <w:lvlText w:val="%1.%2"/>
      <w:lvlJc w:val="left"/>
      <w:pPr>
        <w:ind w:left="540" w:hanging="54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24" w15:restartNumberingAfterBreak="0">
    <w:nsid w:val="578D78AD"/>
    <w:multiLevelType w:val="multilevel"/>
    <w:tmpl w:val="8E026E8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5820CF"/>
    <w:multiLevelType w:val="multilevel"/>
    <w:tmpl w:val="CAEC388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BA800A2"/>
    <w:multiLevelType w:val="multilevel"/>
    <w:tmpl w:val="FFA2AE3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C811516"/>
    <w:multiLevelType w:val="multilevel"/>
    <w:tmpl w:val="26F63276"/>
    <w:lvl w:ilvl="0">
      <w:start w:val="19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8" w15:restartNumberingAfterBreak="0">
    <w:nsid w:val="5D9F5D8A"/>
    <w:multiLevelType w:val="hybridMultilevel"/>
    <w:tmpl w:val="A51810B4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2A6E24"/>
    <w:multiLevelType w:val="multilevel"/>
    <w:tmpl w:val="C4BABC4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CB2350"/>
    <w:multiLevelType w:val="multilevel"/>
    <w:tmpl w:val="D548B11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045492F"/>
    <w:multiLevelType w:val="multilevel"/>
    <w:tmpl w:val="CECE358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0F50F4"/>
    <w:multiLevelType w:val="multilevel"/>
    <w:tmpl w:val="FA62453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050D00"/>
    <w:multiLevelType w:val="multilevel"/>
    <w:tmpl w:val="6B86750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3863535">
    <w:abstractNumId w:val="0"/>
  </w:num>
  <w:num w:numId="2" w16cid:durableId="1068572763">
    <w:abstractNumId w:val="1"/>
  </w:num>
  <w:num w:numId="3" w16cid:durableId="477957667">
    <w:abstractNumId w:val="34"/>
  </w:num>
  <w:num w:numId="4" w16cid:durableId="496386254">
    <w:abstractNumId w:val="30"/>
  </w:num>
  <w:num w:numId="5" w16cid:durableId="1962883570">
    <w:abstractNumId w:val="9"/>
  </w:num>
  <w:num w:numId="6" w16cid:durableId="175004584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9239960">
    <w:abstractNumId w:val="35"/>
  </w:num>
  <w:num w:numId="8" w16cid:durableId="835457802">
    <w:abstractNumId w:val="33"/>
  </w:num>
  <w:num w:numId="9" w16cid:durableId="472913615">
    <w:abstractNumId w:val="5"/>
  </w:num>
  <w:num w:numId="10" w16cid:durableId="160975701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7005110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3950034">
    <w:abstractNumId w:val="28"/>
  </w:num>
  <w:num w:numId="13" w16cid:durableId="900869689">
    <w:abstractNumId w:val="10"/>
  </w:num>
  <w:num w:numId="14" w16cid:durableId="698242336">
    <w:abstractNumId w:val="22"/>
  </w:num>
  <w:num w:numId="15" w16cid:durableId="689458030">
    <w:abstractNumId w:val="17"/>
  </w:num>
  <w:num w:numId="16" w16cid:durableId="1273047553">
    <w:abstractNumId w:val="13"/>
  </w:num>
  <w:num w:numId="17" w16cid:durableId="220480167">
    <w:abstractNumId w:val="4"/>
  </w:num>
  <w:num w:numId="18" w16cid:durableId="1235899253">
    <w:abstractNumId w:val="6"/>
  </w:num>
  <w:num w:numId="19" w16cid:durableId="2095517699">
    <w:abstractNumId w:val="16"/>
  </w:num>
  <w:num w:numId="20" w16cid:durableId="216598086">
    <w:abstractNumId w:val="25"/>
  </w:num>
  <w:num w:numId="21" w16cid:durableId="767315981">
    <w:abstractNumId w:val="24"/>
  </w:num>
  <w:num w:numId="22" w16cid:durableId="1590845179">
    <w:abstractNumId w:val="11"/>
  </w:num>
  <w:num w:numId="23" w16cid:durableId="2109811888">
    <w:abstractNumId w:val="31"/>
  </w:num>
  <w:num w:numId="24" w16cid:durableId="1050611111">
    <w:abstractNumId w:val="23"/>
  </w:num>
  <w:num w:numId="25" w16cid:durableId="1746104412">
    <w:abstractNumId w:val="15"/>
  </w:num>
  <w:num w:numId="26" w16cid:durableId="439496763">
    <w:abstractNumId w:val="21"/>
  </w:num>
  <w:num w:numId="27" w16cid:durableId="1252932398">
    <w:abstractNumId w:val="26"/>
  </w:num>
  <w:num w:numId="28" w16cid:durableId="1210608869">
    <w:abstractNumId w:val="32"/>
  </w:num>
  <w:num w:numId="29" w16cid:durableId="825367242">
    <w:abstractNumId w:val="2"/>
  </w:num>
  <w:num w:numId="30" w16cid:durableId="1946232055">
    <w:abstractNumId w:val="19"/>
  </w:num>
  <w:num w:numId="31" w16cid:durableId="592056032">
    <w:abstractNumId w:val="8"/>
  </w:num>
  <w:num w:numId="32" w16cid:durableId="1105349854">
    <w:abstractNumId w:val="3"/>
  </w:num>
  <w:num w:numId="33" w16cid:durableId="657466442">
    <w:abstractNumId w:val="27"/>
  </w:num>
  <w:num w:numId="34" w16cid:durableId="671301589">
    <w:abstractNumId w:val="12"/>
  </w:num>
  <w:num w:numId="35" w16cid:durableId="1778596639">
    <w:abstractNumId w:val="29"/>
  </w:num>
  <w:num w:numId="36" w16cid:durableId="1128399762">
    <w:abstractNumId w:val="14"/>
  </w:num>
  <w:num w:numId="37" w16cid:durableId="37510267">
    <w:abstractNumId w:val="18"/>
  </w:num>
  <w:num w:numId="38" w16cid:durableId="8139020">
    <w:abstractNumId w:val="20"/>
  </w:num>
  <w:num w:numId="39" w16cid:durableId="12231768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AAB"/>
    <w:rsid w:val="00010619"/>
    <w:rsid w:val="00076D32"/>
    <w:rsid w:val="00096A7D"/>
    <w:rsid w:val="000D6185"/>
    <w:rsid w:val="000E1763"/>
    <w:rsid w:val="00100A96"/>
    <w:rsid w:val="001168DF"/>
    <w:rsid w:val="00143980"/>
    <w:rsid w:val="00143C79"/>
    <w:rsid w:val="00172DFF"/>
    <w:rsid w:val="0018106E"/>
    <w:rsid w:val="00185393"/>
    <w:rsid w:val="00191673"/>
    <w:rsid w:val="00191DD7"/>
    <w:rsid w:val="0019460E"/>
    <w:rsid w:val="00197F92"/>
    <w:rsid w:val="001A599D"/>
    <w:rsid w:val="001A6DEA"/>
    <w:rsid w:val="001B4246"/>
    <w:rsid w:val="001B4533"/>
    <w:rsid w:val="001E7FC8"/>
    <w:rsid w:val="001F2FE0"/>
    <w:rsid w:val="002007BE"/>
    <w:rsid w:val="00206857"/>
    <w:rsid w:val="00221976"/>
    <w:rsid w:val="00242A21"/>
    <w:rsid w:val="00242EBD"/>
    <w:rsid w:val="00260EC2"/>
    <w:rsid w:val="00260F04"/>
    <w:rsid w:val="00261137"/>
    <w:rsid w:val="00266CF3"/>
    <w:rsid w:val="002A1C91"/>
    <w:rsid w:val="002A4C32"/>
    <w:rsid w:val="002C35BE"/>
    <w:rsid w:val="002D2581"/>
    <w:rsid w:val="002E55F5"/>
    <w:rsid w:val="002F4E7D"/>
    <w:rsid w:val="003157C0"/>
    <w:rsid w:val="00330639"/>
    <w:rsid w:val="00336C3E"/>
    <w:rsid w:val="003522C6"/>
    <w:rsid w:val="0036107E"/>
    <w:rsid w:val="00362A1E"/>
    <w:rsid w:val="0037770C"/>
    <w:rsid w:val="003A7767"/>
    <w:rsid w:val="003D1A7B"/>
    <w:rsid w:val="003D1F77"/>
    <w:rsid w:val="003D5F4F"/>
    <w:rsid w:val="003F0D75"/>
    <w:rsid w:val="003F7C22"/>
    <w:rsid w:val="00401E95"/>
    <w:rsid w:val="00411EAF"/>
    <w:rsid w:val="004234AB"/>
    <w:rsid w:val="00423F47"/>
    <w:rsid w:val="004336E1"/>
    <w:rsid w:val="00437E84"/>
    <w:rsid w:val="004663F9"/>
    <w:rsid w:val="0047211B"/>
    <w:rsid w:val="004A5C79"/>
    <w:rsid w:val="004B7F63"/>
    <w:rsid w:val="004E4CF8"/>
    <w:rsid w:val="00546E53"/>
    <w:rsid w:val="005508F8"/>
    <w:rsid w:val="00552F39"/>
    <w:rsid w:val="00554162"/>
    <w:rsid w:val="00563670"/>
    <w:rsid w:val="00581F23"/>
    <w:rsid w:val="00590CC1"/>
    <w:rsid w:val="005A7F1B"/>
    <w:rsid w:val="005B6F2D"/>
    <w:rsid w:val="005D3865"/>
    <w:rsid w:val="005D3E9F"/>
    <w:rsid w:val="005D6687"/>
    <w:rsid w:val="005E06D9"/>
    <w:rsid w:val="005E66C8"/>
    <w:rsid w:val="005F289D"/>
    <w:rsid w:val="005F7228"/>
    <w:rsid w:val="00600F9D"/>
    <w:rsid w:val="00612354"/>
    <w:rsid w:val="00614FD6"/>
    <w:rsid w:val="0063195A"/>
    <w:rsid w:val="0063544C"/>
    <w:rsid w:val="00645AD0"/>
    <w:rsid w:val="00651057"/>
    <w:rsid w:val="00667D76"/>
    <w:rsid w:val="00680E17"/>
    <w:rsid w:val="006A360B"/>
    <w:rsid w:val="006A73DE"/>
    <w:rsid w:val="006B5F60"/>
    <w:rsid w:val="006C352C"/>
    <w:rsid w:val="006E01E5"/>
    <w:rsid w:val="006E6308"/>
    <w:rsid w:val="006F1E83"/>
    <w:rsid w:val="00702AD6"/>
    <w:rsid w:val="00711B1C"/>
    <w:rsid w:val="00714C92"/>
    <w:rsid w:val="00720EA8"/>
    <w:rsid w:val="00734F11"/>
    <w:rsid w:val="007350CC"/>
    <w:rsid w:val="00745D01"/>
    <w:rsid w:val="00771FD8"/>
    <w:rsid w:val="007922AE"/>
    <w:rsid w:val="00794F8B"/>
    <w:rsid w:val="007B6AAB"/>
    <w:rsid w:val="007E21C3"/>
    <w:rsid w:val="007F5320"/>
    <w:rsid w:val="008030C7"/>
    <w:rsid w:val="008063D5"/>
    <w:rsid w:val="00807E2A"/>
    <w:rsid w:val="0081395B"/>
    <w:rsid w:val="008157EF"/>
    <w:rsid w:val="00850C22"/>
    <w:rsid w:val="0086790E"/>
    <w:rsid w:val="00884162"/>
    <w:rsid w:val="008945EB"/>
    <w:rsid w:val="008B7F2B"/>
    <w:rsid w:val="008D08B6"/>
    <w:rsid w:val="00924437"/>
    <w:rsid w:val="00933746"/>
    <w:rsid w:val="00950ED5"/>
    <w:rsid w:val="00973E0B"/>
    <w:rsid w:val="009833BB"/>
    <w:rsid w:val="009E5804"/>
    <w:rsid w:val="009E6E12"/>
    <w:rsid w:val="00A03B75"/>
    <w:rsid w:val="00A10C4A"/>
    <w:rsid w:val="00A24DBC"/>
    <w:rsid w:val="00A36916"/>
    <w:rsid w:val="00A553B9"/>
    <w:rsid w:val="00A65606"/>
    <w:rsid w:val="00A7053B"/>
    <w:rsid w:val="00A719FE"/>
    <w:rsid w:val="00A73973"/>
    <w:rsid w:val="00A8564A"/>
    <w:rsid w:val="00AA1F5D"/>
    <w:rsid w:val="00AA389B"/>
    <w:rsid w:val="00AB34E8"/>
    <w:rsid w:val="00AD2C76"/>
    <w:rsid w:val="00AE4AE5"/>
    <w:rsid w:val="00B00525"/>
    <w:rsid w:val="00B1038B"/>
    <w:rsid w:val="00B130E6"/>
    <w:rsid w:val="00B158F4"/>
    <w:rsid w:val="00B33ECB"/>
    <w:rsid w:val="00B373AE"/>
    <w:rsid w:val="00B403E9"/>
    <w:rsid w:val="00B64121"/>
    <w:rsid w:val="00B86048"/>
    <w:rsid w:val="00B91EA8"/>
    <w:rsid w:val="00B92AAE"/>
    <w:rsid w:val="00B96B07"/>
    <w:rsid w:val="00BA2D96"/>
    <w:rsid w:val="00BA49B1"/>
    <w:rsid w:val="00BC2335"/>
    <w:rsid w:val="00BD0251"/>
    <w:rsid w:val="00BD0C82"/>
    <w:rsid w:val="00BD1029"/>
    <w:rsid w:val="00C305A9"/>
    <w:rsid w:val="00C30F48"/>
    <w:rsid w:val="00C32AC9"/>
    <w:rsid w:val="00C341A1"/>
    <w:rsid w:val="00C374A0"/>
    <w:rsid w:val="00C54D1B"/>
    <w:rsid w:val="00C67F67"/>
    <w:rsid w:val="00C71FD0"/>
    <w:rsid w:val="00C80D46"/>
    <w:rsid w:val="00C9206F"/>
    <w:rsid w:val="00CA38C3"/>
    <w:rsid w:val="00CB192D"/>
    <w:rsid w:val="00CB27CF"/>
    <w:rsid w:val="00CB7D2B"/>
    <w:rsid w:val="00CC6803"/>
    <w:rsid w:val="00CD783C"/>
    <w:rsid w:val="00CE5D06"/>
    <w:rsid w:val="00CF17A6"/>
    <w:rsid w:val="00CF7076"/>
    <w:rsid w:val="00D307AD"/>
    <w:rsid w:val="00D3436E"/>
    <w:rsid w:val="00D529FB"/>
    <w:rsid w:val="00D605B4"/>
    <w:rsid w:val="00D61CB3"/>
    <w:rsid w:val="00D64AC6"/>
    <w:rsid w:val="00D65C7B"/>
    <w:rsid w:val="00D67FE6"/>
    <w:rsid w:val="00D911B3"/>
    <w:rsid w:val="00D93664"/>
    <w:rsid w:val="00DA1FAE"/>
    <w:rsid w:val="00DA4049"/>
    <w:rsid w:val="00DA5255"/>
    <w:rsid w:val="00DB6BE8"/>
    <w:rsid w:val="00DC1EF9"/>
    <w:rsid w:val="00DC28D8"/>
    <w:rsid w:val="00DC3747"/>
    <w:rsid w:val="00DC4F21"/>
    <w:rsid w:val="00DD6357"/>
    <w:rsid w:val="00DD7CE6"/>
    <w:rsid w:val="00DE19C9"/>
    <w:rsid w:val="00E00EF3"/>
    <w:rsid w:val="00E02F2B"/>
    <w:rsid w:val="00E064A1"/>
    <w:rsid w:val="00E36F05"/>
    <w:rsid w:val="00E513C2"/>
    <w:rsid w:val="00E61B58"/>
    <w:rsid w:val="00E7296F"/>
    <w:rsid w:val="00EA4BC6"/>
    <w:rsid w:val="00EB29B3"/>
    <w:rsid w:val="00EC2F7B"/>
    <w:rsid w:val="00EC39A3"/>
    <w:rsid w:val="00EC4818"/>
    <w:rsid w:val="00EE0090"/>
    <w:rsid w:val="00EF44D2"/>
    <w:rsid w:val="00F16E49"/>
    <w:rsid w:val="00F21F05"/>
    <w:rsid w:val="00F50EA0"/>
    <w:rsid w:val="00F67139"/>
    <w:rsid w:val="00FC0B86"/>
    <w:rsid w:val="00FC3655"/>
    <w:rsid w:val="00FD60E3"/>
    <w:rsid w:val="00FE0149"/>
    <w:rsid w:val="00FE3158"/>
    <w:rsid w:val="00FF58F2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31DFA"/>
  <w15:chartTrackingRefBased/>
  <w15:docId w15:val="{3F2DD7A4-CCB8-43A2-A257-8784C481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1E5"/>
  </w:style>
  <w:style w:type="paragraph" w:styleId="Ttulo1">
    <w:name w:val="heading 1"/>
    <w:basedOn w:val="Normal"/>
    <w:next w:val="Normal"/>
    <w:link w:val="Ttulo1Char"/>
    <w:uiPriority w:val="9"/>
    <w:qFormat/>
    <w:rsid w:val="007B6A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6C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B6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B6AAB"/>
  </w:style>
  <w:style w:type="paragraph" w:styleId="Rodap">
    <w:name w:val="footer"/>
    <w:basedOn w:val="Normal"/>
    <w:link w:val="RodapChar"/>
    <w:uiPriority w:val="99"/>
    <w:unhideWhenUsed/>
    <w:rsid w:val="007B6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6AAB"/>
  </w:style>
  <w:style w:type="table" w:styleId="Tabelacomgrade">
    <w:name w:val="Table Grid"/>
    <w:basedOn w:val="Tabelanormal"/>
    <w:uiPriority w:val="39"/>
    <w:rsid w:val="007B6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qFormat/>
    <w:rsid w:val="007B6AAB"/>
    <w:pPr>
      <w:numPr>
        <w:numId w:val="5"/>
      </w:numPr>
      <w:tabs>
        <w:tab w:val="num" w:pos="360"/>
      </w:tabs>
      <w:spacing w:before="480" w:line="276" w:lineRule="auto"/>
      <w:ind w:left="0" w:firstLine="0"/>
      <w:jc w:val="both"/>
    </w:pPr>
    <w:rPr>
      <w:rFonts w:ascii="Arial" w:hAnsi="Arial"/>
      <w:b/>
      <w:color w:val="000000"/>
      <w:sz w:val="28"/>
      <w:szCs w:val="28"/>
      <w:lang w:eastAsia="pt-BR"/>
    </w:rPr>
  </w:style>
  <w:style w:type="character" w:customStyle="1" w:styleId="Ttulo1Char">
    <w:name w:val="Título 1 Char"/>
    <w:basedOn w:val="Fontepargpadro"/>
    <w:link w:val="Ttulo1"/>
    <w:rsid w:val="007B6A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702AD6"/>
    <w:pPr>
      <w:ind w:left="720"/>
      <w:contextualSpacing/>
    </w:pPr>
  </w:style>
  <w:style w:type="paragraph" w:customStyle="1" w:styleId="Ttulo11">
    <w:name w:val="Título 11"/>
    <w:basedOn w:val="Normal"/>
    <w:next w:val="Normal"/>
    <w:qFormat/>
    <w:rsid w:val="003157C0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 Light" w:eastAsia="MS Gothic" w:hAnsi="Calibri Light" w:cs="Times New Roman"/>
      <w:color w:val="2E74B5"/>
      <w:sz w:val="32"/>
      <w:szCs w:val="32"/>
    </w:rPr>
  </w:style>
  <w:style w:type="character" w:styleId="Refdecomentrio">
    <w:name w:val="annotation reference"/>
    <w:basedOn w:val="Fontepargpadro"/>
    <w:unhideWhenUsed/>
    <w:qFormat/>
    <w:rsid w:val="00437E8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37E84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7E8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437E84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7030A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FE0149"/>
    <w:pPr>
      <w:numPr>
        <w:ilvl w:val="1"/>
        <w:numId w:val="1"/>
      </w:numPr>
      <w:spacing w:after="0" w:line="276" w:lineRule="auto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Nivel3">
    <w:name w:val="Nivel 3"/>
    <w:basedOn w:val="Normal"/>
    <w:link w:val="Nivel3Char"/>
    <w:autoRedefine/>
    <w:qFormat/>
    <w:rsid w:val="005E06D9"/>
    <w:pPr>
      <w:tabs>
        <w:tab w:val="left" w:pos="851"/>
      </w:tabs>
      <w:spacing w:before="120" w:after="120" w:line="360" w:lineRule="auto"/>
      <w:jc w:val="both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Nivel4">
    <w:name w:val="Nivel 4"/>
    <w:basedOn w:val="Nivel3"/>
    <w:link w:val="Nivel4Char"/>
    <w:autoRedefine/>
    <w:qFormat/>
    <w:rsid w:val="00B92AA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437E84"/>
    <w:pPr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FE0149"/>
    <w:rPr>
      <w:rFonts w:ascii="Times New Roman" w:eastAsia="Times New Roman" w:hAnsi="Times New Roman" w:cs="Arial"/>
      <w:sz w:val="24"/>
      <w:szCs w:val="24"/>
    </w:rPr>
  </w:style>
  <w:style w:type="character" w:styleId="Hyperlink">
    <w:name w:val="Hyperlink"/>
    <w:rsid w:val="00645AD0"/>
    <w:rPr>
      <w:color w:val="000080"/>
      <w:u w:val="single"/>
    </w:rPr>
  </w:style>
  <w:style w:type="character" w:customStyle="1" w:styleId="Nivel3Char">
    <w:name w:val="Nivel 3 Char"/>
    <w:basedOn w:val="Fontepargpadro"/>
    <w:link w:val="Nivel3"/>
    <w:rsid w:val="005E06D9"/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Nivel4Char">
    <w:name w:val="Nivel 4 Char"/>
    <w:basedOn w:val="Fontepargpadro"/>
    <w:link w:val="Nivel4"/>
    <w:rsid w:val="00B92AAE"/>
    <w:rPr>
      <w:rFonts w:ascii="Arial" w:eastAsiaTheme="minorEastAsia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autoRedefine/>
    <w:qFormat/>
    <w:rsid w:val="00E61B58"/>
    <w:pPr>
      <w:numPr>
        <w:numId w:val="32"/>
      </w:numPr>
      <w:ind w:left="0" w:firstLine="0"/>
    </w:pPr>
    <w:rPr>
      <w:i/>
      <w:iCs/>
      <w:color w:val="FF0000"/>
      <w:sz w:val="20"/>
      <w:szCs w:val="20"/>
    </w:rPr>
  </w:style>
  <w:style w:type="character" w:customStyle="1" w:styleId="Nvel2-RedChar">
    <w:name w:val="Nível 2 -Red Char"/>
    <w:basedOn w:val="Nivel2Char"/>
    <w:link w:val="Nvel2-Red"/>
    <w:rsid w:val="00E61B58"/>
    <w:rPr>
      <w:rFonts w:ascii="Arial" w:eastAsiaTheme="minorEastAsia" w:hAnsi="Arial" w:cs="Arial"/>
      <w:i/>
      <w:iCs/>
      <w:color w:val="FF0000"/>
      <w:sz w:val="20"/>
      <w:szCs w:val="20"/>
    </w:rPr>
  </w:style>
  <w:style w:type="paragraph" w:styleId="SemEspaamento">
    <w:name w:val="No Spacing"/>
    <w:link w:val="SemEspaamentoChar"/>
    <w:uiPriority w:val="1"/>
    <w:qFormat/>
    <w:rsid w:val="00DA1FAE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DA1FAE"/>
  </w:style>
  <w:style w:type="table" w:customStyle="1" w:styleId="TableNormal">
    <w:name w:val="Table Normal"/>
    <w:uiPriority w:val="2"/>
    <w:semiHidden/>
    <w:unhideWhenUsed/>
    <w:qFormat/>
    <w:rsid w:val="00D911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11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6CF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4417</Words>
  <Characters>23857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SEMIRAMIS</dc:creator>
  <cp:keywords/>
  <dc:description/>
  <cp:lastModifiedBy>Maria Laura Balbino</cp:lastModifiedBy>
  <cp:revision>2</cp:revision>
  <cp:lastPrinted>2025-03-13T15:48:00Z</cp:lastPrinted>
  <dcterms:created xsi:type="dcterms:W3CDTF">2026-02-04T16:30:00Z</dcterms:created>
  <dcterms:modified xsi:type="dcterms:W3CDTF">2026-02-04T16:30:00Z</dcterms:modified>
</cp:coreProperties>
</file>